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456A5" w14:textId="20BCB462"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w:t>
      </w:r>
      <w:r w:rsidR="002D4EE5">
        <w:rPr>
          <w:b/>
          <w:i/>
          <w:noProof/>
          <w:sz w:val="28"/>
        </w:rPr>
        <w:t>221001</w:t>
      </w:r>
    </w:p>
    <w:p w14:paraId="47CCB5D5" w14:textId="77777777" w:rsidR="00EE33A2" w:rsidRPr="00575466" w:rsidRDefault="00575466" w:rsidP="00575466">
      <w:pPr>
        <w:pStyle w:val="CRCoverPage"/>
        <w:outlineLvl w:val="0"/>
        <w:rPr>
          <w:b/>
          <w:bCs/>
          <w:noProof/>
          <w:sz w:val="24"/>
        </w:rPr>
      </w:pPr>
      <w:r w:rsidRPr="00575466">
        <w:rPr>
          <w:b/>
          <w:bCs/>
          <w:sz w:val="24"/>
        </w:rPr>
        <w:t>e-meeting, 16 - 20 May 2022</w:t>
      </w:r>
    </w:p>
    <w:p w14:paraId="13688792" w14:textId="77777777" w:rsidR="0010401F" w:rsidRDefault="0010401F">
      <w:pPr>
        <w:keepNext/>
        <w:pBdr>
          <w:bottom w:val="single" w:sz="4" w:space="1" w:color="auto"/>
        </w:pBdr>
        <w:tabs>
          <w:tab w:val="right" w:pos="9639"/>
        </w:tabs>
        <w:outlineLvl w:val="0"/>
        <w:rPr>
          <w:rFonts w:ascii="Arial" w:hAnsi="Arial" w:cs="Arial"/>
          <w:b/>
          <w:sz w:val="24"/>
        </w:rPr>
      </w:pPr>
    </w:p>
    <w:p w14:paraId="2C25A1B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CB325B">
        <w:rPr>
          <w:rFonts w:ascii="Arial" w:hAnsi="Arial"/>
          <w:b/>
          <w:lang w:val="en-US"/>
        </w:rPr>
        <w:tab/>
      </w:r>
      <w:r w:rsidR="00CB325B" w:rsidRPr="0027593E">
        <w:rPr>
          <w:rFonts w:ascii="Arial" w:hAnsi="Arial"/>
          <w:b/>
          <w:lang w:val="en-US"/>
        </w:rPr>
        <w:t>Qualcomm Incorporated</w:t>
      </w:r>
      <w:r>
        <w:rPr>
          <w:rFonts w:ascii="Arial" w:hAnsi="Arial"/>
          <w:b/>
          <w:lang w:val="en-US"/>
        </w:rPr>
        <w:tab/>
      </w:r>
    </w:p>
    <w:p w14:paraId="3AB8B8E0" w14:textId="68C7B86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0267">
        <w:rPr>
          <w:rFonts w:ascii="Arial" w:hAnsi="Arial" w:cs="Arial"/>
          <w:b/>
        </w:rPr>
        <w:t xml:space="preserve">CR to ProSe TS - </w:t>
      </w:r>
      <w:r w:rsidR="008A157C" w:rsidRPr="008A157C">
        <w:rPr>
          <w:rFonts w:ascii="Arial" w:hAnsi="Arial" w:cs="Arial"/>
          <w:b/>
        </w:rPr>
        <w:t>Clarification on Knrp derivation for U2N relay over user plane</w:t>
      </w:r>
    </w:p>
    <w:p w14:paraId="5B993E5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0F98F1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B325B">
        <w:rPr>
          <w:rFonts w:ascii="Arial" w:hAnsi="Arial"/>
          <w:b/>
        </w:rPr>
        <w:t>4.7</w:t>
      </w:r>
    </w:p>
    <w:p w14:paraId="20F20B2B" w14:textId="77777777" w:rsidR="00C022E3" w:rsidRDefault="00C022E3">
      <w:pPr>
        <w:pStyle w:val="Heading1"/>
      </w:pPr>
      <w:r>
        <w:t>1</w:t>
      </w:r>
      <w:r>
        <w:tab/>
        <w:t>Decision/action requested</w:t>
      </w:r>
    </w:p>
    <w:p w14:paraId="00A32680" w14:textId="256C1045" w:rsidR="00C022E3" w:rsidRDefault="00CB325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to </w:t>
      </w:r>
      <w:r w:rsidR="00BA3699">
        <w:rPr>
          <w:b/>
          <w:i/>
        </w:rPr>
        <w:t>update</w:t>
      </w:r>
      <w:r w:rsidR="00120935">
        <w:rPr>
          <w:b/>
          <w:i/>
        </w:rPr>
        <w:t xml:space="preserve"> </w:t>
      </w:r>
      <w:r>
        <w:rPr>
          <w:b/>
          <w:i/>
        </w:rPr>
        <w:t>text</w:t>
      </w:r>
      <w:r w:rsidR="00120935">
        <w:rPr>
          <w:b/>
          <w:i/>
        </w:rPr>
        <w:t>s</w:t>
      </w:r>
      <w:r>
        <w:rPr>
          <w:b/>
          <w:i/>
        </w:rPr>
        <w:t xml:space="preserve"> in clause </w:t>
      </w:r>
      <w:r w:rsidR="00DF73D6">
        <w:rPr>
          <w:b/>
          <w:i/>
        </w:rPr>
        <w:t>6.</w:t>
      </w:r>
      <w:r w:rsidR="00633C79">
        <w:rPr>
          <w:b/>
          <w:i/>
        </w:rPr>
        <w:t>3.3.2.2 and add an annex</w:t>
      </w:r>
      <w:r>
        <w:rPr>
          <w:b/>
          <w:i/>
        </w:rPr>
        <w:t xml:space="preserve"> in TS 33.503.</w:t>
      </w:r>
    </w:p>
    <w:p w14:paraId="0E08A09E" w14:textId="77777777" w:rsidR="00C022E3" w:rsidRDefault="00C022E3">
      <w:pPr>
        <w:pStyle w:val="Heading1"/>
      </w:pPr>
      <w:r>
        <w:t>2</w:t>
      </w:r>
      <w:r>
        <w:tab/>
        <w:t>References</w:t>
      </w:r>
    </w:p>
    <w:p w14:paraId="7C069600" w14:textId="77777777" w:rsidR="00CB325B" w:rsidRDefault="00CB325B" w:rsidP="00CB325B">
      <w:pPr>
        <w:pStyle w:val="Reference"/>
      </w:pPr>
      <w:r w:rsidRPr="003B2399">
        <w:t>[</w:t>
      </w:r>
      <w:r>
        <w:t>1</w:t>
      </w:r>
      <w:r w:rsidRPr="003B2399">
        <w:t>]</w:t>
      </w:r>
      <w:r>
        <w:tab/>
        <w:t>TS 33.503: “Security Aspects of Proximity based Services (ProSe) in the 5G System (5GS)”</w:t>
      </w:r>
    </w:p>
    <w:p w14:paraId="23B58A15" w14:textId="77777777" w:rsidR="00C022E3" w:rsidRPr="00CB325B" w:rsidRDefault="00C022E3">
      <w:pPr>
        <w:pStyle w:val="Reference"/>
        <w:rPr>
          <w:color w:val="FF0000"/>
        </w:rPr>
      </w:pPr>
    </w:p>
    <w:p w14:paraId="067EFE1B" w14:textId="77777777" w:rsidR="00C022E3" w:rsidRDefault="00C022E3">
      <w:pPr>
        <w:pStyle w:val="Heading1"/>
      </w:pPr>
      <w:r>
        <w:t>3</w:t>
      </w:r>
      <w:r>
        <w:tab/>
        <w:t>Rationale</w:t>
      </w:r>
    </w:p>
    <w:p w14:paraId="482FEC79" w14:textId="77777777" w:rsidR="0034033F" w:rsidRDefault="00C35159">
      <w:pPr>
        <w:rPr>
          <w:iCs/>
        </w:rPr>
      </w:pPr>
      <w:r>
        <w:rPr>
          <w:iCs/>
        </w:rPr>
        <w:t xml:space="preserve">This contribution proposes to update the </w:t>
      </w:r>
      <w:r w:rsidR="00335D0D">
        <w:rPr>
          <w:iCs/>
        </w:rPr>
        <w:t xml:space="preserve">procedure of UE-to-Network (U2N) relay over user plane. </w:t>
      </w:r>
    </w:p>
    <w:p w14:paraId="4F44E668" w14:textId="6886DB5B" w:rsidR="00704FC8" w:rsidRDefault="00823F07">
      <w:r>
        <w:rPr>
          <w:iCs/>
        </w:rPr>
        <w:t>Particularly, i</w:t>
      </w:r>
      <w:r w:rsidR="00DF73D6">
        <w:rPr>
          <w:iCs/>
        </w:rPr>
        <w:t xml:space="preserve">n </w:t>
      </w:r>
      <w:r w:rsidR="00CF262D">
        <w:rPr>
          <w:iCs/>
        </w:rPr>
        <w:t xml:space="preserve">the </w:t>
      </w:r>
      <w:r w:rsidR="00DF73D6">
        <w:rPr>
          <w:iCs/>
        </w:rPr>
        <w:t xml:space="preserve">security procedure for U2N relay </w:t>
      </w:r>
      <w:r w:rsidR="00C35159">
        <w:rPr>
          <w:iCs/>
        </w:rPr>
        <w:t>over user plane</w:t>
      </w:r>
      <w:r w:rsidR="005B3FFE">
        <w:rPr>
          <w:iCs/>
        </w:rPr>
        <w:t xml:space="preserve">, </w:t>
      </w:r>
      <w:r w:rsidR="005B3FFE">
        <w:t>K</w:t>
      </w:r>
      <w:r w:rsidR="005B3FFE">
        <w:rPr>
          <w:vertAlign w:val="subscript"/>
        </w:rPr>
        <w:t xml:space="preserve">NRP </w:t>
      </w:r>
      <w:r w:rsidR="007B7985">
        <w:t>is</w:t>
      </w:r>
      <w:r w:rsidR="008651E0">
        <w:t xml:space="preserve"> </w:t>
      </w:r>
      <w:r w:rsidR="005B1702">
        <w:t xml:space="preserve">defined as the </w:t>
      </w:r>
      <w:r w:rsidR="007B7985">
        <w:t>equivalent key specified in TS 33.536</w:t>
      </w:r>
      <w:r w:rsidR="005B1702">
        <w:t>.</w:t>
      </w:r>
      <w:r w:rsidR="00295B04">
        <w:t xml:space="preserve"> </w:t>
      </w:r>
      <w:r w:rsidR="00D55318">
        <w:t xml:space="preserve">However, </w:t>
      </w:r>
      <w:r w:rsidR="000124C2">
        <w:t>K</w:t>
      </w:r>
      <w:r w:rsidR="000124C2">
        <w:rPr>
          <w:vertAlign w:val="subscript"/>
        </w:rPr>
        <w:t>NRP</w:t>
      </w:r>
      <w:r w:rsidR="000124C2">
        <w:t xml:space="preserve"> </w:t>
      </w:r>
      <w:r w:rsidR="001E15AF">
        <w:t xml:space="preserve">derivation </w:t>
      </w:r>
      <w:r w:rsidR="00FF60E7">
        <w:t>for U2N relay over u</w:t>
      </w:r>
      <w:r w:rsidR="001E15AF">
        <w:t xml:space="preserve">ser plane </w:t>
      </w:r>
      <w:r w:rsidR="000124C2">
        <w:t xml:space="preserve">is </w:t>
      </w:r>
      <w:r w:rsidR="001E15AF">
        <w:t>different from the K</w:t>
      </w:r>
      <w:r w:rsidR="001E15AF">
        <w:rPr>
          <w:vertAlign w:val="subscript"/>
        </w:rPr>
        <w:t>NRP</w:t>
      </w:r>
      <w:r w:rsidR="001E15AF">
        <w:t xml:space="preserve"> derivation specified </w:t>
      </w:r>
      <w:r w:rsidR="00166F3F">
        <w:t xml:space="preserve">in TS 33.536 </w:t>
      </w:r>
      <w:r w:rsidR="001E15AF">
        <w:t xml:space="preserve">based on the description in step 4d </w:t>
      </w:r>
      <w:r w:rsidR="00454296">
        <w:t xml:space="preserve">in clause 6.3.3.2.2: </w:t>
      </w:r>
    </w:p>
    <w:p w14:paraId="4A102FB3" w14:textId="35013516" w:rsidR="00C022E3" w:rsidRDefault="00627686" w:rsidP="00704FC8">
      <w:pPr>
        <w:pStyle w:val="B1"/>
        <w:numPr>
          <w:ilvl w:val="0"/>
          <w:numId w:val="23"/>
        </w:numPr>
        <w:rPr>
          <w:iCs/>
        </w:rPr>
      </w:pPr>
      <w:r>
        <w:t xml:space="preserve">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w:t>
      </w:r>
      <w:r w:rsidR="002F2878">
        <w:t>.</w:t>
      </w:r>
      <w:r w:rsidR="005B3FFE">
        <w:t xml:space="preserve"> </w:t>
      </w:r>
      <w:r w:rsidR="00C35159">
        <w:rPr>
          <w:iCs/>
        </w:rPr>
        <w:t xml:space="preserve"> </w:t>
      </w:r>
    </w:p>
    <w:p w14:paraId="47292843" w14:textId="6DBBB5D3" w:rsidR="00454296" w:rsidRPr="00454296" w:rsidRDefault="00454296" w:rsidP="00454296">
      <w:r w:rsidRPr="00454296">
        <w:t xml:space="preserve">Thus, this contribution proposes to add an annex for calculation of </w:t>
      </w:r>
      <w:r w:rsidR="007611C2">
        <w:t>K</w:t>
      </w:r>
      <w:r w:rsidR="007611C2">
        <w:rPr>
          <w:vertAlign w:val="subscript"/>
        </w:rPr>
        <w:t>NRP</w:t>
      </w:r>
      <w:r w:rsidRPr="00454296">
        <w:t xml:space="preserve"> based on the description in step 4d</w:t>
      </w:r>
      <w:r w:rsidR="00E95A6D">
        <w:t>.</w:t>
      </w:r>
    </w:p>
    <w:p w14:paraId="3A67C9FF" w14:textId="2617B942" w:rsidR="00051258" w:rsidRPr="00DF73D6" w:rsidDel="00704FC8" w:rsidRDefault="00051258">
      <w:pPr>
        <w:rPr>
          <w:del w:id="0" w:author="QC_hongil" w:date="2022-05-04T00:20:00Z"/>
          <w:iCs/>
        </w:rPr>
      </w:pPr>
    </w:p>
    <w:p w14:paraId="6A02C33C" w14:textId="77777777" w:rsidR="00C022E3" w:rsidRDefault="00C022E3">
      <w:pPr>
        <w:pStyle w:val="Heading1"/>
      </w:pPr>
      <w:r>
        <w:t>4</w:t>
      </w:r>
      <w:r>
        <w:tab/>
        <w:t>Detailed proposal</w:t>
      </w:r>
    </w:p>
    <w:p w14:paraId="542B699D" w14:textId="77777777" w:rsidR="004E1D6E" w:rsidRDefault="004E1D6E" w:rsidP="004E1D6E">
      <w:pPr>
        <w:jc w:val="center"/>
        <w:rPr>
          <w:b/>
          <w:sz w:val="40"/>
          <w:szCs w:val="40"/>
        </w:rPr>
      </w:pPr>
      <w:r w:rsidRPr="008D57E2">
        <w:rPr>
          <w:b/>
          <w:sz w:val="40"/>
          <w:szCs w:val="40"/>
        </w:rPr>
        <w:t xml:space="preserve">***** START OF </w:t>
      </w:r>
      <w:r>
        <w:rPr>
          <w:b/>
          <w:sz w:val="40"/>
          <w:szCs w:val="40"/>
        </w:rPr>
        <w:t>1</w:t>
      </w:r>
      <w:r w:rsidRPr="0064547E">
        <w:rPr>
          <w:b/>
          <w:sz w:val="40"/>
          <w:szCs w:val="40"/>
          <w:vertAlign w:val="superscript"/>
        </w:rPr>
        <w:t>st</w:t>
      </w:r>
      <w:r>
        <w:rPr>
          <w:b/>
          <w:sz w:val="40"/>
          <w:szCs w:val="40"/>
        </w:rPr>
        <w:t xml:space="preserve"> </w:t>
      </w:r>
      <w:r w:rsidRPr="008D57E2">
        <w:rPr>
          <w:b/>
          <w:sz w:val="40"/>
          <w:szCs w:val="40"/>
        </w:rPr>
        <w:t>CHANGES *****</w:t>
      </w:r>
    </w:p>
    <w:p w14:paraId="580EC024" w14:textId="77777777" w:rsidR="004E1D6E" w:rsidRDefault="004E1D6E" w:rsidP="004E1D6E">
      <w:pPr>
        <w:pStyle w:val="Heading5"/>
      </w:pPr>
      <w:bookmarkStart w:id="1" w:name="_Toc88556949"/>
      <w:bookmarkStart w:id="2" w:name="_Toc88560037"/>
      <w:bookmarkStart w:id="3" w:name="_Toc97537567"/>
      <w:bookmarkStart w:id="4" w:name="_Toc62576212"/>
      <w:bookmarkStart w:id="5" w:name="_Toc62576528"/>
      <w:bookmarkStart w:id="6" w:name="_Toc62595892"/>
      <w:bookmarkStart w:id="7" w:name="_Toc62596334"/>
      <w:bookmarkStart w:id="8" w:name="_Toc62637713"/>
      <w:bookmarkStart w:id="9" w:name="_Toc66119571"/>
      <w:bookmarkStart w:id="10" w:name="_Toc72846560"/>
      <w:bookmarkStart w:id="11" w:name="_Toc72850741"/>
      <w:bookmarkStart w:id="12" w:name="_Toc72920161"/>
      <w:bookmarkStart w:id="13" w:name="_Toc80720418"/>
      <w:bookmarkStart w:id="14" w:name="_Toc80721160"/>
      <w:bookmarkStart w:id="15" w:name="_Toc80721462"/>
      <w:bookmarkStart w:id="16"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ProSe </w:t>
      </w:r>
      <w:r w:rsidRPr="006743BB">
        <w:t xml:space="preserve">Remote UE attaching to a </w:t>
      </w:r>
      <w:r>
        <w:rPr>
          <w:rFonts w:hint="eastAsia"/>
          <w:lang w:eastAsia="zh-CN"/>
        </w:rPr>
        <w:t xml:space="preserve">5G </w:t>
      </w:r>
      <w:r w:rsidRPr="006743BB">
        <w:t xml:space="preserve">ProSe </w:t>
      </w:r>
      <w:r w:rsidRPr="00954B50">
        <w:t>UE-to-Network Relay</w:t>
      </w:r>
      <w:bookmarkEnd w:id="1"/>
      <w:bookmarkEnd w:id="2"/>
      <w:bookmarkEnd w:id="3"/>
    </w:p>
    <w:bookmarkEnd w:id="4"/>
    <w:bookmarkEnd w:id="5"/>
    <w:bookmarkEnd w:id="6"/>
    <w:bookmarkEnd w:id="7"/>
    <w:bookmarkEnd w:id="8"/>
    <w:bookmarkEnd w:id="9"/>
    <w:bookmarkEnd w:id="10"/>
    <w:bookmarkEnd w:id="11"/>
    <w:bookmarkEnd w:id="12"/>
    <w:bookmarkEnd w:id="13"/>
    <w:bookmarkEnd w:id="14"/>
    <w:bookmarkEnd w:id="15"/>
    <w:bookmarkEnd w:id="16"/>
    <w:p w14:paraId="48EE17B8" w14:textId="77777777" w:rsidR="004E1D6E" w:rsidRDefault="004E1D6E" w:rsidP="004E1D6E">
      <w:pPr>
        <w:rPr>
          <w:noProof/>
        </w:rPr>
      </w:pPr>
      <w:r>
        <w:object w:dxaOrig="14101" w:dyaOrig="12345" w14:anchorId="5764F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1.65pt" o:ole="">
            <v:imagedata r:id="rId7" o:title=""/>
          </v:shape>
          <o:OLEObject Type="Embed" ProgID="Visio.Drawing.15" ShapeID="_x0000_i1025" DrawAspect="Content" ObjectID="_1713607370" r:id="rId8"/>
        </w:object>
      </w:r>
    </w:p>
    <w:p w14:paraId="7110C43C" w14:textId="77777777" w:rsidR="004E1D6E" w:rsidRPr="007B0C8B" w:rsidRDefault="004E1D6E" w:rsidP="004E1D6E">
      <w:pPr>
        <w:pStyle w:val="TF"/>
      </w:pPr>
      <w:r w:rsidRPr="006743BB">
        <w:t xml:space="preserve">Figure 6.3.3.2.2-1: Authorization and secure PC5 link establishment procedure for </w:t>
      </w:r>
      <w:r w:rsidRPr="0067273C">
        <w:t xml:space="preserve">5G ProSe </w:t>
      </w:r>
      <w:r w:rsidRPr="00954B50">
        <w:t>UE-to-Network Relay</w:t>
      </w:r>
    </w:p>
    <w:p w14:paraId="2B451C32" w14:textId="77777777" w:rsidR="004E1D6E" w:rsidRDefault="004E1D6E" w:rsidP="004E1D6E">
      <w:r>
        <w:t xml:space="preserve">The </w:t>
      </w:r>
      <w:r w:rsidRPr="00105B61">
        <w:t>5G ProSe</w:t>
      </w:r>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ProSe </w:t>
      </w:r>
      <w:r>
        <w:t xml:space="preserve">Remote UE needs to connect to the </w:t>
      </w:r>
      <w:r w:rsidRPr="00681BFD">
        <w:t xml:space="preserve">5G </w:t>
      </w:r>
      <w:r>
        <w:t xml:space="preserve">PKMF and obtain fresh ones to use the </w:t>
      </w:r>
      <w:r w:rsidRPr="0067273C">
        <w:t xml:space="preserve">5G ProSe </w:t>
      </w:r>
      <w:r w:rsidRPr="00954B50">
        <w:t>UE-to-Network Relay</w:t>
      </w:r>
      <w:r>
        <w:t xml:space="preserve"> services. </w:t>
      </w:r>
    </w:p>
    <w:p w14:paraId="1557814F" w14:textId="77777777" w:rsidR="004E1D6E" w:rsidRDefault="004E1D6E" w:rsidP="004E1D6E">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ProSe </w:t>
      </w:r>
      <w:r w:rsidRPr="00954B50">
        <w:t>UE-to-Network Relay</w:t>
      </w:r>
      <w:r>
        <w:t xml:space="preserve">. If both the </w:t>
      </w:r>
      <w:r w:rsidRPr="00105B61">
        <w:t>5G ProSe</w:t>
      </w:r>
      <w:r w:rsidRPr="00105B61">
        <w:rPr>
          <w:rFonts w:hint="eastAsia"/>
        </w:rPr>
        <w:t xml:space="preserve"> </w:t>
      </w:r>
      <w:r>
        <w:rPr>
          <w:rFonts w:hint="eastAsia"/>
          <w:lang w:eastAsia="zh-CN"/>
        </w:rPr>
        <w:t>R</w:t>
      </w:r>
      <w:r>
        <w:t xml:space="preserve">emote UE and the </w:t>
      </w:r>
      <w:r w:rsidRPr="00105B61">
        <w:t xml:space="preserve">5G ProSe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ProSe </w:t>
      </w:r>
      <w:r w:rsidRPr="00954B50">
        <w:t>UE-to-Network Relay</w:t>
      </w:r>
      <w:r>
        <w:t xml:space="preserve"> and the inter-</w:t>
      </w:r>
      <w:r w:rsidRPr="00681BFD">
        <w:t xml:space="preserve">5G </w:t>
      </w:r>
      <w:r>
        <w:t xml:space="preserve">PKMF message exchanges are not needed. </w:t>
      </w:r>
    </w:p>
    <w:p w14:paraId="590870B1" w14:textId="77777777" w:rsidR="004E1D6E" w:rsidRDefault="004E1D6E" w:rsidP="004E1D6E">
      <w:pPr>
        <w:pStyle w:val="NO"/>
      </w:pPr>
      <w:r>
        <w:t xml:space="preserve">NOTE 2: Steps 0a, 0b, 1a, 1b are performed when the </w:t>
      </w:r>
      <w:r w:rsidRPr="00105B61">
        <w:t>5G ProSe</w:t>
      </w:r>
      <w:r w:rsidRPr="00105B61">
        <w:rPr>
          <w:rFonts w:hint="eastAsia"/>
        </w:rPr>
        <w:t xml:space="preserve"> </w:t>
      </w:r>
      <w:r>
        <w:rPr>
          <w:rFonts w:hint="eastAsia"/>
          <w:lang w:eastAsia="zh-CN"/>
        </w:rPr>
        <w:t>R</w:t>
      </w:r>
      <w:r>
        <w:t>emote UE is in coverage.</w:t>
      </w:r>
    </w:p>
    <w:p w14:paraId="33D80A99" w14:textId="77777777" w:rsidR="004E1D6E" w:rsidRDefault="004E1D6E" w:rsidP="004E1D6E">
      <w:pPr>
        <w:pStyle w:val="B1"/>
      </w:pPr>
      <w:r>
        <w:t xml:space="preserve">0a. The </w:t>
      </w:r>
      <w:r w:rsidRPr="00105B61">
        <w:t xml:space="preserve">5G ProSe </w:t>
      </w:r>
      <w:r>
        <w:t xml:space="preserve">Remote UE gets the </w:t>
      </w:r>
      <w:r w:rsidRPr="00681BFD">
        <w:t xml:space="preserve">5G </w:t>
      </w:r>
      <w:r>
        <w:t xml:space="preserve">PKMF address from the 5G DDNMF of its HPLMN. Alternatively, the </w:t>
      </w:r>
      <w:r w:rsidRPr="00105B61">
        <w:t xml:space="preserve">5G ProSe </w:t>
      </w:r>
      <w:r>
        <w:t xml:space="preserve">Remote UE may be provisioned with the </w:t>
      </w:r>
      <w:r w:rsidRPr="00681BFD">
        <w:t xml:space="preserve">5G </w:t>
      </w:r>
      <w:r>
        <w:t xml:space="preserve">PKMF address by PCF. If the </w:t>
      </w:r>
      <w:r w:rsidRPr="00105B61">
        <w:t xml:space="preserve">5G ProSe </w:t>
      </w:r>
      <w:r>
        <w:t xml:space="preserve">Remote UE is provisioned with the </w:t>
      </w:r>
      <w:r w:rsidRPr="00681BFD">
        <w:t xml:space="preserve">5G </w:t>
      </w:r>
      <w:r>
        <w:t xml:space="preserve">PKMF address, the </w:t>
      </w:r>
      <w:r w:rsidRPr="00105B61">
        <w:t xml:space="preserve">5G ProSe </w:t>
      </w:r>
      <w:r>
        <w:t xml:space="preserve">Remote UE may access the </w:t>
      </w:r>
      <w:r w:rsidRPr="00681BFD">
        <w:t xml:space="preserve">5G </w:t>
      </w:r>
      <w:r>
        <w:t xml:space="preserve">PKMF directly without requesting it to the 5G DDNMF. In case that the </w:t>
      </w:r>
      <w:r w:rsidRPr="00105B61">
        <w:t xml:space="preserve">5G ProSe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ProSe </w:t>
      </w:r>
      <w:r>
        <w:t xml:space="preserve">Remote UE may request the </w:t>
      </w:r>
      <w:r w:rsidRPr="00681BFD">
        <w:t xml:space="preserve">5G </w:t>
      </w:r>
      <w:r>
        <w:t>PMKF address to the 5G DDNMF.</w:t>
      </w:r>
    </w:p>
    <w:p w14:paraId="021B5053" w14:textId="77777777" w:rsidR="004E1D6E" w:rsidRDefault="004E1D6E" w:rsidP="004E1D6E">
      <w:pPr>
        <w:pStyle w:val="B1"/>
      </w:pPr>
      <w:r>
        <w:t xml:space="preserve">0b. The </w:t>
      </w:r>
      <w:r w:rsidRPr="00105B61">
        <w:t>5G ProSe</w:t>
      </w:r>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Ua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Ua*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5G ProSe</w:t>
      </w:r>
      <w:r>
        <w:t xml:space="preserve"> Remote UE shall check whether the </w:t>
      </w:r>
      <w:r w:rsidRPr="00105B61">
        <w:t xml:space="preserve">5G ProSe </w:t>
      </w:r>
      <w:r>
        <w:t>Remote UE is authorized to receive UE-to-</w:t>
      </w:r>
      <w:r>
        <w:rPr>
          <w:rFonts w:hint="eastAsia"/>
          <w:lang w:eastAsia="zh-CN"/>
        </w:rPr>
        <w:t>N</w:t>
      </w:r>
      <w:r>
        <w:t xml:space="preserve">etwork relay service and if the UE is authorized, the </w:t>
      </w:r>
      <w:r w:rsidRPr="00681BFD">
        <w:t xml:space="preserve">5G </w:t>
      </w:r>
      <w:r>
        <w:t xml:space="preserve">PKMF of the </w:t>
      </w:r>
      <w:r w:rsidRPr="00105B61">
        <w:t>5G ProSe</w:t>
      </w:r>
      <w:r>
        <w:t xml:space="preserve"> Remote UE provides the discovery security materials to the</w:t>
      </w:r>
      <w:r w:rsidRPr="00105B61">
        <w:t xml:space="preserve"> 5G ProSe</w:t>
      </w:r>
      <w:r>
        <w:t xml:space="preserve"> Remote UE.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shall request the discovery security </w:t>
      </w:r>
      <w:r>
        <w:lastRenderedPageBreak/>
        <w:t xml:space="preserve">materials to the </w:t>
      </w:r>
      <w:r w:rsidRPr="00681BFD">
        <w:t xml:space="preserve">5G </w:t>
      </w:r>
      <w:r>
        <w:t xml:space="preserve">PKMFs of the potential </w:t>
      </w:r>
      <w:r w:rsidRPr="0067273C">
        <w:t xml:space="preserve">5G ProSe </w:t>
      </w:r>
      <w:r w:rsidRPr="00954B50">
        <w:t>UE-to-Network Relay</w:t>
      </w:r>
      <w:r>
        <w:t xml:space="preserve"> UEs from which the </w:t>
      </w:r>
      <w:r w:rsidRPr="00105B61">
        <w:t>5G ProSe</w:t>
      </w:r>
      <w:r w:rsidRPr="00105B61">
        <w:rPr>
          <w:rFonts w:hint="eastAsia"/>
        </w:rPr>
        <w:t xml:space="preserve"> </w:t>
      </w:r>
      <w:r>
        <w:rPr>
          <w:rFonts w:hint="eastAsia"/>
          <w:lang w:eastAsia="zh-CN"/>
        </w:rPr>
        <w:t>R</w:t>
      </w:r>
      <w:r>
        <w:t xml:space="preserve">emote UE gets the relay services, if the </w:t>
      </w:r>
      <w:r w:rsidRPr="00105B61">
        <w:t xml:space="preserve">5G ProSe </w:t>
      </w:r>
      <w:r>
        <w:t>Remote UE provided the list of the visited networks.</w:t>
      </w:r>
      <w:r w:rsidRPr="00E6473E">
        <w:t xml:space="preserve"> </w:t>
      </w:r>
      <w:r>
        <w:t xml:space="preserve">The 5G PKMF of the </w:t>
      </w:r>
      <w:r w:rsidRPr="00105B61">
        <w:t xml:space="preserve">5G ProSe </w:t>
      </w:r>
      <w:r w:rsidRPr="00954B50">
        <w:t>UE-to-Network Relay</w:t>
      </w:r>
      <w:r>
        <w:t xml:space="preserve"> </w:t>
      </w:r>
      <w:r>
        <w:rPr>
          <w:lang w:eastAsia="zh-CN"/>
        </w:rPr>
        <w:t xml:space="preserve">may include the PC5 security policies to be provided to the </w:t>
      </w:r>
      <w:r w:rsidRPr="00105B61">
        <w:t>5G ProSe</w:t>
      </w:r>
      <w:r>
        <w:rPr>
          <w:lang w:eastAsia="zh-CN"/>
        </w:rPr>
        <w:t xml:space="preserve"> Remote UE.</w:t>
      </w:r>
    </w:p>
    <w:p w14:paraId="6CE5313A" w14:textId="77777777" w:rsidR="004E1D6E" w:rsidRDefault="004E1D6E" w:rsidP="004E1D6E">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2F9E7D4D" w14:textId="77777777" w:rsidR="004E1D6E" w:rsidRDefault="004E1D6E" w:rsidP="004E1D6E">
      <w:pPr>
        <w:pStyle w:val="NO"/>
      </w:pPr>
      <w:r>
        <w:t xml:space="preserve">NOTE 4: The </w:t>
      </w:r>
      <w:r w:rsidRPr="00105B61">
        <w:t>5G ProSe</w:t>
      </w:r>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ProSe </w:t>
      </w:r>
      <w:r w:rsidRPr="00954B50">
        <w:t>UE-to-Network Relay</w:t>
      </w:r>
      <w:r>
        <w:t xml:space="preserve"> service (which is identified by RSC). </w:t>
      </w:r>
    </w:p>
    <w:p w14:paraId="6E39CDDC" w14:textId="77777777" w:rsidR="004E1D6E" w:rsidRDefault="004E1D6E" w:rsidP="004E1D6E">
      <w:pPr>
        <w:pStyle w:val="B1"/>
      </w:pPr>
      <w:r>
        <w:t xml:space="preserve">0c. The </w:t>
      </w:r>
      <w:r w:rsidRPr="0067273C">
        <w:t xml:space="preserve">5G ProSe </w:t>
      </w:r>
      <w:r w:rsidRPr="00954B50">
        <w:t>UE-to-Network Relay</w:t>
      </w:r>
      <w:r>
        <w:t xml:space="preserve"> gets the </w:t>
      </w:r>
      <w:r w:rsidRPr="00681BFD">
        <w:t xml:space="preserve">5G </w:t>
      </w:r>
      <w:r>
        <w:t xml:space="preserve">PKMF address from its HPLMN in the same way as described in step 0a. </w:t>
      </w:r>
    </w:p>
    <w:p w14:paraId="3A9B576D" w14:textId="77777777" w:rsidR="004E1D6E" w:rsidRDefault="004E1D6E" w:rsidP="004E1D6E">
      <w:pPr>
        <w:pStyle w:val="B1"/>
      </w:pPr>
      <w:r>
        <w:t xml:space="preserve">0d. The </w:t>
      </w:r>
      <w:r w:rsidRPr="0067273C">
        <w:t xml:space="preserve">5G ProSe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shall check whether the </w:t>
      </w:r>
      <w:r w:rsidRPr="0067273C">
        <w:t xml:space="preserve">5G ProSe </w:t>
      </w:r>
      <w:r w:rsidRPr="00954B50">
        <w:t>UE-to-Network Relay</w:t>
      </w:r>
      <w:r>
        <w:t xml:space="preserve"> is authorized to</w:t>
      </w:r>
      <w:r w:rsidRPr="005A3A7F">
        <w:t xml:space="preserve"> provide </w:t>
      </w:r>
      <w:r w:rsidRPr="00907380">
        <w:t>5G ProSe</w:t>
      </w:r>
      <w:r>
        <w:rPr>
          <w:rFonts w:hint="eastAsia"/>
          <w:lang w:eastAsia="zh-CN"/>
        </w:rPr>
        <w:t xml:space="preserve"> UE-to-Network</w:t>
      </w:r>
      <w:r w:rsidRPr="005A3A7F">
        <w:t xml:space="preserve"> relay service</w:t>
      </w:r>
      <w:r w:rsidRPr="005A3A7F" w:rsidDel="005A3A7F">
        <w:t xml:space="preserve"> </w:t>
      </w:r>
      <w:r>
        <w:t xml:space="preserve"> and if authorized,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provides the discovery security materials to the</w:t>
      </w:r>
      <w:r w:rsidRPr="0067273C">
        <w:t xml:space="preserve"> 5G ProSe</w:t>
      </w:r>
      <w:r>
        <w:t xml:space="preserve"> </w:t>
      </w:r>
      <w:r w:rsidRPr="00954B50">
        <w:t>UE-to-Network Relay</w:t>
      </w:r>
      <w:r>
        <w:t xml:space="preserve">. The 5G PKMF </w:t>
      </w:r>
      <w:r>
        <w:rPr>
          <w:rFonts w:hint="eastAsia"/>
          <w:lang w:eastAsia="zh-CN"/>
        </w:rPr>
        <w:t xml:space="preserve">of the </w:t>
      </w:r>
      <w:r w:rsidRPr="0067273C">
        <w:t>5G ProSe</w:t>
      </w:r>
      <w:r>
        <w:t xml:space="preserve"> </w:t>
      </w:r>
      <w:r w:rsidRPr="00954B50">
        <w:t>UE-to-Network Relay</w:t>
      </w:r>
      <w:r>
        <w:rPr>
          <w:lang w:eastAsia="zh-CN"/>
        </w:rPr>
        <w:t xml:space="preserve"> may include the PC5 security policies to the </w:t>
      </w:r>
      <w:r w:rsidRPr="0067273C">
        <w:t xml:space="preserve">5G ProSe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7475B6A7" w14:textId="77777777" w:rsidR="004E1D6E" w:rsidRDefault="004E1D6E" w:rsidP="004E1D6E">
      <w:pPr>
        <w:pStyle w:val="B1"/>
      </w:pPr>
      <w:r>
        <w:rPr>
          <w:rFonts w:hint="eastAsia"/>
          <w:lang w:eastAsia="zh-CN"/>
        </w:rPr>
        <w:t>1a</w:t>
      </w:r>
      <w:r>
        <w:t xml:space="preserve">. </w:t>
      </w:r>
      <w:r w:rsidRPr="0098660C">
        <w:t xml:space="preserve">The </w:t>
      </w:r>
      <w:r w:rsidRPr="00105B61">
        <w:t xml:space="preserve">5G ProSe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ProSe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ProSe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62ED1E80" w14:textId="77777777" w:rsidR="004E1D6E" w:rsidRDefault="004E1D6E" w:rsidP="004E1D6E">
      <w:pPr>
        <w:pStyle w:val="B1"/>
      </w:pPr>
      <w:r>
        <w:tab/>
        <w:t>PRUK ID shall take the form of either the NAI format or the 64-bit string.</w:t>
      </w:r>
    </w:p>
    <w:p w14:paraId="3DB7FBD4" w14:textId="77777777" w:rsidR="004E1D6E" w:rsidRDefault="004E1D6E" w:rsidP="004E1D6E">
      <w:pPr>
        <w:pStyle w:val="B1"/>
      </w:pPr>
      <w:r>
        <w:t xml:space="preserve">1b. The </w:t>
      </w:r>
      <w:r w:rsidRPr="00681BFD">
        <w:t xml:space="preserve">5G </w:t>
      </w:r>
      <w:r>
        <w:t xml:space="preserve">PKMF checks that the </w:t>
      </w:r>
      <w:r w:rsidRPr="00105B61">
        <w:t xml:space="preserve">5G ProSe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ProSe </w:t>
      </w:r>
      <w:r>
        <w:t xml:space="preserve">Remote UE’s identity associated with the key used to establish the secure connection between the </w:t>
      </w:r>
      <w:r w:rsidRPr="00105B61">
        <w:t xml:space="preserve">5G ProSe </w:t>
      </w:r>
      <w:r>
        <w:t xml:space="preserve">Remote UE and </w:t>
      </w:r>
      <w:r w:rsidRPr="00681BFD">
        <w:t xml:space="preserve">5G </w:t>
      </w:r>
      <w:r>
        <w:t xml:space="preserve">PKMF in step 0b. If the </w:t>
      </w:r>
      <w:r w:rsidRPr="00105B61">
        <w:t xml:space="preserve">5G ProSe </w:t>
      </w:r>
      <w:r>
        <w:t xml:space="preserve">Remote UE is authorised to receive the service, the </w:t>
      </w:r>
      <w:r w:rsidRPr="00681BFD">
        <w:t xml:space="preserve">5G </w:t>
      </w:r>
      <w:r>
        <w:t xml:space="preserve">PKMF sends a PRUK and PRUK ID to the </w:t>
      </w:r>
      <w:r w:rsidRPr="00105B61">
        <w:t xml:space="preserve">5G ProSe </w:t>
      </w:r>
      <w:r>
        <w:t xml:space="preserve">Remote UE. </w:t>
      </w:r>
      <w:r w:rsidRPr="00D01112">
        <w:t xml:space="preserve">If a PRUK and PRUK ID are included, the </w:t>
      </w:r>
      <w:r w:rsidRPr="00105B61">
        <w:t xml:space="preserve">5G ProSe </w:t>
      </w:r>
      <w:r w:rsidRPr="00D01112">
        <w:t xml:space="preserve">Remote UE shall store these and delete any previously stored ones for this </w:t>
      </w:r>
      <w:r w:rsidRPr="00681BFD">
        <w:t xml:space="preserve">5G </w:t>
      </w:r>
      <w:r>
        <w:t>PKMF</w:t>
      </w:r>
      <w:r w:rsidRPr="00D01112">
        <w:t>.</w:t>
      </w:r>
    </w:p>
    <w:p w14:paraId="5644B9FF" w14:textId="77777777" w:rsidR="004E1D6E" w:rsidRDefault="004E1D6E" w:rsidP="004E1D6E">
      <w:pPr>
        <w:pStyle w:val="B1"/>
      </w:pPr>
      <w:r>
        <w:t xml:space="preserve">2. The discovery procedure is performed between the </w:t>
      </w:r>
      <w:r w:rsidRPr="00105B61">
        <w:t xml:space="preserve">5G ProSe </w:t>
      </w:r>
      <w:r>
        <w:t xml:space="preserve">Remote UE and the </w:t>
      </w:r>
      <w:r w:rsidRPr="0067273C">
        <w:t xml:space="preserve">5G ProSe </w:t>
      </w:r>
      <w:r w:rsidRPr="00954B50">
        <w:t>UE-to-Network Relay</w:t>
      </w:r>
      <w:r>
        <w:t xml:space="preserve"> using the discovery parameters and discovery security material as described in </w:t>
      </w:r>
      <w:r>
        <w:rPr>
          <w:rFonts w:hint="eastAsia"/>
          <w:lang w:eastAsia="zh-CN"/>
        </w:rPr>
        <w:t>clause 6.1.3.2</w:t>
      </w:r>
      <w:r>
        <w:t>.</w:t>
      </w:r>
    </w:p>
    <w:p w14:paraId="25A05E81" w14:textId="77777777" w:rsidR="004E1D6E" w:rsidRDefault="004E1D6E" w:rsidP="004E1D6E">
      <w:pPr>
        <w:pStyle w:val="B1"/>
      </w:pPr>
      <w:r>
        <w:t xml:space="preserve">3. The </w:t>
      </w:r>
      <w:r w:rsidRPr="00105B61">
        <w:t xml:space="preserve">5G ProSe </w:t>
      </w:r>
      <w:r>
        <w:t>Remote UE sends a Direct Communication Request (DCR) that contains the PRUK ID</w:t>
      </w:r>
      <w:r w:rsidRPr="003E6D73">
        <w:t xml:space="preserve"> or a SUCI if the Remote UE does not have a valid PRUK</w:t>
      </w:r>
      <w:r>
        <w:t xml:space="preserve">, Relay Service Code (RSC) of the </w:t>
      </w:r>
      <w:r w:rsidRPr="0067273C">
        <w:t xml:space="preserve">5G ProSe </w:t>
      </w:r>
      <w:r w:rsidRPr="00954B50">
        <w:t>UE-to-Network Relay</w:t>
      </w:r>
      <w:r>
        <w:t xml:space="preserve"> service and K</w:t>
      </w:r>
      <w:r>
        <w:rPr>
          <w:vertAlign w:val="subscript"/>
        </w:rPr>
        <w:t>NRP</w:t>
      </w:r>
      <w:r>
        <w:t xml:space="preserve"> freshness parameter 1 to the </w:t>
      </w:r>
      <w:r w:rsidRPr="00105B61">
        <w:t xml:space="preserve">5G ProSe </w:t>
      </w:r>
      <w:r w:rsidRPr="00954B50">
        <w:t>UE-to-Network Relay</w:t>
      </w:r>
      <w:r>
        <w:t xml:space="preserve">. If PRUK ID does not contain the HPLMN ID of the </w:t>
      </w:r>
      <w:r w:rsidRPr="00105B61">
        <w:t xml:space="preserve">5G ProSe 5G ProSe </w:t>
      </w:r>
      <w:r>
        <w:t xml:space="preserve">Remote UE or the routing information to the </w:t>
      </w:r>
      <w:r w:rsidRPr="00681BFD">
        <w:t xml:space="preserve">5G </w:t>
      </w:r>
      <w:r>
        <w:t xml:space="preserve">PKMF of the </w:t>
      </w:r>
      <w:r w:rsidRPr="00105B61">
        <w:t xml:space="preserve">5G ProSe </w:t>
      </w:r>
      <w:r>
        <w:t xml:space="preserve">Remote UE (e.g., realm part when the NAI format of PRUK ID is used), the DCR message shall include the HPLMN ID of the </w:t>
      </w:r>
      <w:r w:rsidRPr="00105B61">
        <w:t xml:space="preserve">5G ProSe </w:t>
      </w:r>
      <w:r>
        <w:t xml:space="preserve">Remote UE. The PC5 security establishment procedure between the </w:t>
      </w:r>
      <w:r w:rsidRPr="00105B61">
        <w:t xml:space="preserve">5G ProSe </w:t>
      </w:r>
      <w:r>
        <w:t xml:space="preserve">Remote UE and the </w:t>
      </w:r>
      <w:r w:rsidRPr="0067273C">
        <w:t xml:space="preserve">5G ProSe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ProSe </w:t>
      </w:r>
      <w:r>
        <w:t xml:space="preserve">Layer-3 </w:t>
      </w:r>
      <w:r w:rsidRPr="00954B50">
        <w:t>UE-to-Network Relay</w:t>
      </w:r>
      <w:r>
        <w:t xml:space="preserve"> scenario are described in this subclause.</w:t>
      </w:r>
    </w:p>
    <w:p w14:paraId="14563FCD" w14:textId="77777777" w:rsidR="004E1D6E" w:rsidRDefault="004E1D6E" w:rsidP="004E1D6E">
      <w:pPr>
        <w:pStyle w:val="EditorsNote"/>
      </w:pPr>
      <w:r>
        <w:t>Editor’s Note: privacy of PRUK ID is FFS.</w:t>
      </w:r>
    </w:p>
    <w:p w14:paraId="4BDA5325" w14:textId="77777777" w:rsidR="004E1D6E" w:rsidRDefault="004E1D6E" w:rsidP="004E1D6E">
      <w:pPr>
        <w:pStyle w:val="B1"/>
      </w:pPr>
      <w:r>
        <w:t xml:space="preserve">4a. The </w:t>
      </w:r>
      <w:r w:rsidRPr="00105B61">
        <w:t xml:space="preserve">5G ProSe </w:t>
      </w:r>
      <w:r w:rsidRPr="00954B50">
        <w:t>UE-to-Network Relay</w:t>
      </w:r>
      <w:r>
        <w:t xml:space="preserve"> sends a Key Request message that contains PRUK ID</w:t>
      </w:r>
      <w:r>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ProSe </w:t>
      </w:r>
      <w:r>
        <w:t>Remote UE if it is included in the DCR.</w:t>
      </w:r>
    </w:p>
    <w:p w14:paraId="11B48AB6" w14:textId="77777777" w:rsidR="004E1D6E" w:rsidRDefault="004E1D6E" w:rsidP="004E1D6E">
      <w:pPr>
        <w:pStyle w:val="B1"/>
      </w:pPr>
      <w:r>
        <w:t xml:space="preserve">4b. On receiving the Key Request message, the </w:t>
      </w:r>
      <w:r w:rsidRPr="00681BFD">
        <w:t xml:space="preserve">5G </w:t>
      </w:r>
      <w:r>
        <w:t xml:space="preserve">PKMF of the </w:t>
      </w:r>
      <w:r w:rsidRPr="00105B61">
        <w:t xml:space="preserve">5G ProSe </w:t>
      </w:r>
      <w:r w:rsidRPr="00954B50">
        <w:t>UE-to-Network Relay</w:t>
      </w:r>
      <w:r>
        <w:t xml:space="preserve"> shall check if the </w:t>
      </w:r>
      <w:r w:rsidRPr="0067273C">
        <w:t xml:space="preserve">5G ProSe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ProSe </w:t>
      </w:r>
      <w:r>
        <w:t>Remote UE based on the</w:t>
      </w:r>
      <w:r w:rsidRPr="0067273C">
        <w:t xml:space="preserve"> 5G ProSe</w:t>
      </w:r>
      <w:r>
        <w:t xml:space="preserve"> </w:t>
      </w:r>
      <w:r w:rsidRPr="00954B50">
        <w:t>UE-to-Network Relay</w:t>
      </w:r>
      <w:r>
        <w:t>’s identity associated with the key used to establish the secure PC</w:t>
      </w:r>
      <w:r>
        <w:rPr>
          <w:rFonts w:hint="eastAsia"/>
          <w:lang w:eastAsia="zh-CN"/>
        </w:rPr>
        <w:t>8</w:t>
      </w:r>
      <w:r>
        <w:t xml:space="preserve"> connection and the received RSC. </w:t>
      </w:r>
      <w:r w:rsidRPr="008945B1">
        <w:t xml:space="preserve">If the </w:t>
      </w:r>
      <w:r w:rsidRPr="0067273C">
        <w:t xml:space="preserve">5G ProSe </w:t>
      </w:r>
      <w:r w:rsidRPr="00954B50">
        <w:t>UE-to-Network Relay</w:t>
      </w:r>
      <w:r w:rsidRPr="008945B1">
        <w:t xml:space="preserve">’s authorization information is not </w:t>
      </w:r>
      <w:r w:rsidRPr="0049613C">
        <w:t xml:space="preserve">locally </w:t>
      </w:r>
      <w:r w:rsidRPr="008945B1">
        <w:t xml:space="preserve">available, 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ProSe </w:t>
      </w:r>
      <w:r w:rsidRPr="00954B50">
        <w:t>UE-to-Network Relay</w:t>
      </w:r>
      <w:r w:rsidRPr="002938DE">
        <w:t xml:space="preserve"> </w:t>
      </w:r>
      <w:r w:rsidRPr="008945B1">
        <w:t>(not shown in the figure)</w:t>
      </w:r>
      <w:r>
        <w:t xml:space="preserve">. If the </w:t>
      </w:r>
      <w:r w:rsidRPr="00105B61">
        <w:t xml:space="preserve">5G ProSe </w:t>
      </w:r>
      <w:r w:rsidRPr="00954B50">
        <w:t>UE-to-Network Relay</w:t>
      </w:r>
      <w:r>
        <w:t xml:space="preserve"> is authorized to provide the relay service</w:t>
      </w:r>
      <w:r w:rsidRPr="00991DFE">
        <w:t xml:space="preserve"> </w:t>
      </w:r>
      <w:r w:rsidRPr="001C5AAC">
        <w:t xml:space="preserve">based on ProSe </w:t>
      </w:r>
      <w:r w:rsidRPr="00241BFF">
        <w:t>Subscription data as specified in TS 23.502 [</w:t>
      </w:r>
      <w:r>
        <w:rPr>
          <w:rFonts w:hint="eastAsia"/>
          <w:lang w:eastAsia="zh-CN"/>
        </w:rPr>
        <w:t>10</w:t>
      </w:r>
      <w:r w:rsidRPr="00241BFF">
        <w:t>]</w:t>
      </w:r>
      <w:r>
        <w:t xml:space="preserve">, the </w:t>
      </w:r>
      <w:r w:rsidRPr="00681BFD">
        <w:t xml:space="preserve">5G </w:t>
      </w:r>
      <w:r>
        <w:t xml:space="preserve">PKMF of the </w:t>
      </w:r>
      <w:r w:rsidRPr="00105B61">
        <w:t xml:space="preserve">5G ProSe </w:t>
      </w:r>
      <w:r w:rsidRPr="00954B50">
        <w:t>UE-to-Network Relay</w:t>
      </w:r>
      <w:r>
        <w:t xml:space="preserve"> sends the Key Request with the PRUK </w:t>
      </w:r>
      <w:r>
        <w:rPr>
          <w:rFonts w:hint="eastAsia"/>
          <w:lang w:eastAsia="zh-CN"/>
        </w:rPr>
        <w:t xml:space="preserve">ID or the SUCI </w:t>
      </w:r>
      <w:r>
        <w:t xml:space="preserve">to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The </w:t>
      </w:r>
      <w:r w:rsidRPr="00681BFD">
        <w:t xml:space="preserve">5G </w:t>
      </w:r>
      <w:r>
        <w:t>PKMF</w:t>
      </w:r>
      <w:r w:rsidRPr="00114A31">
        <w:rPr>
          <w:rFonts w:hint="eastAsia"/>
          <w:lang w:eastAsia="zh-CN"/>
        </w:rPr>
        <w:t xml:space="preserve"> </w:t>
      </w:r>
      <w:r>
        <w:rPr>
          <w:rFonts w:hint="eastAsia"/>
          <w:lang w:eastAsia="zh-CN"/>
        </w:rPr>
        <w:t xml:space="preserve">of the </w:t>
      </w:r>
      <w:r w:rsidRPr="0067273C">
        <w:t xml:space="preserve">5G ProSe </w:t>
      </w:r>
      <w:r w:rsidRPr="00954B50">
        <w:t>UE-to-Network Relay</w:t>
      </w:r>
      <w:r>
        <w:t xml:space="preserve"> identifies the </w:t>
      </w:r>
      <w:r w:rsidRPr="00681BFD">
        <w:t xml:space="preserve">5G </w:t>
      </w:r>
      <w:r>
        <w:t xml:space="preserve">PKMF address of the </w:t>
      </w:r>
      <w:r w:rsidRPr="00105B61">
        <w:t xml:space="preserve">5G ProSe </w:t>
      </w:r>
      <w:r>
        <w:t xml:space="preserve">Remote UE based on the PRUK ID or HPLMN ID </w:t>
      </w:r>
      <w:r>
        <w:rPr>
          <w:rFonts w:hint="eastAsia"/>
          <w:lang w:eastAsia="zh-CN"/>
        </w:rPr>
        <w:t>or SUCI</w:t>
      </w:r>
      <w:r>
        <w:t xml:space="preserve"> of the </w:t>
      </w:r>
      <w:r w:rsidRPr="00105B61">
        <w:t xml:space="preserve">5G ProSe </w:t>
      </w:r>
      <w:r>
        <w:t>Remote UE if it is included in the Key Request message.</w:t>
      </w:r>
    </w:p>
    <w:p w14:paraId="563A1A8B" w14:textId="77777777" w:rsidR="004E1D6E" w:rsidRDefault="004E1D6E" w:rsidP="004E1D6E">
      <w:pPr>
        <w:pStyle w:val="B1"/>
      </w:pPr>
      <w:r>
        <w:t xml:space="preserve">4c. On receiving the Key Request message from the </w:t>
      </w:r>
      <w:r w:rsidRPr="00681BFD">
        <w:t xml:space="preserve">5G </w:t>
      </w:r>
      <w:r>
        <w:t xml:space="preserve">PKMF of the </w:t>
      </w:r>
      <w:r w:rsidRPr="00105B61">
        <w:t xml:space="preserve">5G ProSe </w:t>
      </w:r>
      <w:r w:rsidRPr="00954B50">
        <w:t>UE-to-Network Relay</w:t>
      </w:r>
      <w:r>
        <w:t xml:space="preserve">, the </w:t>
      </w:r>
      <w:r w:rsidRPr="00681BFD">
        <w:t xml:space="preserve">5G </w:t>
      </w:r>
      <w:r>
        <w:t>PKMF of the</w:t>
      </w:r>
      <w:r w:rsidRPr="00105B61">
        <w:t xml:space="preserve"> 5G ProSe</w:t>
      </w:r>
      <w:r>
        <w:t xml:space="preserve"> Remote UE shall check if the </w:t>
      </w:r>
      <w:r w:rsidRPr="00105B61">
        <w:t xml:space="preserve">5G ProSe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ProSe </w:t>
      </w:r>
      <w:r w:rsidRPr="00A90761">
        <w:t xml:space="preserve">Remote UE shall request the UDM of the </w:t>
      </w:r>
      <w:r w:rsidRPr="00DF0720">
        <w:lastRenderedPageBreak/>
        <w:t xml:space="preserve">5G ProSe </w:t>
      </w:r>
      <w:r w:rsidRPr="00A90761">
        <w:t>Remote UE to de-conceal the SUCI to gain the SUPI</w:t>
      </w:r>
      <w:r>
        <w:t xml:space="preserve">. </w:t>
      </w:r>
      <w:r w:rsidRPr="0049613C">
        <w:t xml:space="preserve">If the </w:t>
      </w:r>
      <w:r w:rsidRPr="00105B61">
        <w:t xml:space="preserve">5G ProSe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ProSe </w:t>
      </w:r>
      <w:r w:rsidRPr="0049613C">
        <w:t>Remote UE (not shown in the figure)</w:t>
      </w:r>
      <w:r w:rsidRPr="008945B1">
        <w:t>.</w:t>
      </w:r>
      <w:r>
        <w:t xml:space="preserve"> </w:t>
      </w:r>
    </w:p>
    <w:p w14:paraId="0E1929B4" w14:textId="77777777" w:rsidR="004E1D6E" w:rsidRPr="00AF7229" w:rsidRDefault="004E1D6E" w:rsidP="004E1D6E">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7661A4BF" w14:textId="77777777" w:rsidR="004E1D6E" w:rsidRPr="00AF7229" w:rsidRDefault="004E1D6E" w:rsidP="004E1D6E">
      <w:pPr>
        <w:pStyle w:val="B1"/>
        <w:ind w:left="852"/>
      </w:pPr>
      <w:r w:rsidRPr="00AF7229">
        <w:t>-</w:t>
      </w:r>
      <w:r w:rsidRPr="00AF7229">
        <w:tab/>
        <w:t xml:space="preserve">If the </w:t>
      </w:r>
      <w:r w:rsidRPr="00681BFD">
        <w:t xml:space="preserve">5G </w:t>
      </w:r>
      <w:r w:rsidRPr="00AF7229">
        <w:t xml:space="preserve">PKMF of the </w:t>
      </w:r>
      <w:r w:rsidRPr="00105B61">
        <w:t xml:space="preserve">5G ProSe </w:t>
      </w:r>
      <w:r w:rsidRPr="003B47A8">
        <w:t xml:space="preserve">Remote UE supports the Zpn interface to the BSF of the </w:t>
      </w:r>
      <w:r w:rsidRPr="00105B61">
        <w:t xml:space="preserve">5G ProSe </w:t>
      </w:r>
      <w:r w:rsidRPr="003B47A8">
        <w:t xml:space="preserve">Remote UE, the </w:t>
      </w:r>
      <w:r w:rsidRPr="00681BFD">
        <w:t xml:space="preserve">5G </w:t>
      </w:r>
      <w:r w:rsidRPr="003B47A8">
        <w:t>PKMF of the</w:t>
      </w:r>
      <w:r w:rsidRPr="002F6AE5">
        <w:t xml:space="preserve"> </w:t>
      </w:r>
      <w:r w:rsidRPr="00105B61">
        <w:t xml:space="preserve">5G ProSe </w:t>
      </w:r>
      <w:r w:rsidRPr="002F6AE5">
        <w:t>Remote UE</w:t>
      </w:r>
      <w:r w:rsidRPr="00AF7229">
        <w:t xml:space="preserve"> </w:t>
      </w:r>
      <w:r w:rsidRPr="0049613C">
        <w:t>may</w:t>
      </w:r>
      <w:r w:rsidRPr="00AF7229">
        <w:t xml:space="preserve"> request a GBA Push Info (GPI – see TS 33.223[</w:t>
      </w:r>
      <w:r>
        <w:rPr>
          <w:rFonts w:hint="eastAsia"/>
          <w:lang w:eastAsia="zh-CN"/>
        </w:rPr>
        <w:t>9</w:t>
      </w:r>
      <w:r w:rsidRPr="00AF7229">
        <w:t xml:space="preserve">]) for the </w:t>
      </w:r>
      <w:r w:rsidRPr="00105B61">
        <w:t xml:space="preserve">5G ProSe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Ks(_ext)_NAF as the PRUK.</w:t>
      </w:r>
    </w:p>
    <w:p w14:paraId="1AFA22BC" w14:textId="77777777" w:rsidR="004E1D6E" w:rsidRPr="008F6417" w:rsidRDefault="004E1D6E" w:rsidP="004E1D6E">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Pr>
          <w:rFonts w:hint="eastAsia"/>
          <w:lang w:eastAsia="zh-CN"/>
        </w:rPr>
        <w:t>9</w:t>
      </w:r>
      <w:r w:rsidRPr="00AF7229">
        <w:t>].</w:t>
      </w:r>
      <w:r w:rsidRPr="0049613C">
        <w:t xml:space="preserve"> On receiving the GPI, the 5G PKMF shall use Ks(_ext)_NAF as the PRUK.</w:t>
      </w:r>
    </w:p>
    <w:p w14:paraId="091336C7" w14:textId="77777777" w:rsidR="004E1D6E" w:rsidRPr="00AF7229" w:rsidRDefault="004E1D6E" w:rsidP="004E1D6E">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ProSe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ProSe </w:t>
      </w:r>
      <w:r w:rsidRPr="00AF7229">
        <w:t xml:space="preserve">Remote UE </w:t>
      </w:r>
      <w:r w:rsidRPr="0049613C">
        <w:t>may</w:t>
      </w:r>
      <w:r w:rsidRPr="00AF7229">
        <w:t xml:space="preserve"> request a GBA Authentication Vector (AV) for the </w:t>
      </w:r>
      <w:r w:rsidRPr="00105B61">
        <w:t xml:space="preserve">5G ProSe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412937C6" w14:textId="77777777" w:rsidR="004E1D6E" w:rsidRDefault="004E1D6E" w:rsidP="004E1D6E">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654D8BB5" w14:textId="77777777" w:rsidR="004E1D6E" w:rsidRDefault="004E1D6E" w:rsidP="004E1D6E">
      <w:pPr>
        <w:pStyle w:val="NO"/>
      </w:pPr>
      <w:r w:rsidRPr="007B0C8B">
        <w:t>NOTE</w:t>
      </w:r>
      <w:r>
        <w:rPr>
          <w:rFonts w:hint="eastAsia"/>
          <w:lang w:eastAsia="zh-CN"/>
        </w:rPr>
        <w:t xml:space="preserve"> 5</w:t>
      </w:r>
      <w:r w:rsidRPr="007B0C8B">
        <w:t>:</w:t>
      </w:r>
      <w:r>
        <w:tab/>
      </w:r>
      <w:r w:rsidRPr="00335734">
        <w:t>GPI is supported only when GBA is used.</w:t>
      </w:r>
    </w:p>
    <w:p w14:paraId="6AF5845B" w14:textId="17807AB9" w:rsidR="004E1D6E" w:rsidRDefault="004E1D6E" w:rsidP="004E1D6E">
      <w:pPr>
        <w:pStyle w:val="B1"/>
      </w:pPr>
      <w:r>
        <w:rPr>
          <w:rFonts w:hint="eastAsia"/>
          <w:lang w:eastAsia="zh-CN"/>
        </w:rPr>
        <w:t>4d.</w:t>
      </w:r>
      <w:r>
        <w:tab/>
        <w:t xml:space="preserve">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w:t>
      </w:r>
      <w:ins w:id="17" w:author="QC_hongil" w:date="2022-05-04T00:03:00Z">
        <w:r w:rsidR="00CB3E0A">
          <w:t xml:space="preserve"> as specified in A.XX</w:t>
        </w:r>
      </w:ins>
      <w:r>
        <w:t xml:space="preserve">. Then,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and the PC5</w:t>
      </w:r>
      <w:r w:rsidRPr="0054163A">
        <w:t xml:space="preserve"> security polic</w:t>
      </w:r>
      <w:r>
        <w:t>ies of</w:t>
      </w:r>
      <w:r w:rsidRPr="0054163A">
        <w:t xml:space="preserve"> the relay service</w:t>
      </w:r>
      <w:r>
        <w:t xml:space="preserve"> to the </w:t>
      </w:r>
      <w:r w:rsidRPr="00681BFD">
        <w:t xml:space="preserve">5G </w:t>
      </w:r>
      <w:r>
        <w:t xml:space="preserve">PKMF of the </w:t>
      </w:r>
      <w:r w:rsidRPr="0067273C">
        <w:t xml:space="preserve">5G ProSe </w:t>
      </w:r>
      <w:r w:rsidRPr="00954B50">
        <w:t>UE-to-Network Relay</w:t>
      </w:r>
      <w:r>
        <w:t>. This message shall include GPI if generated.</w:t>
      </w:r>
    </w:p>
    <w:p w14:paraId="5D3ED10B" w14:textId="77777777" w:rsidR="00B40088" w:rsidRDefault="00B40088" w:rsidP="00B40088">
      <w:pPr>
        <w:pStyle w:val="B1"/>
        <w:rPr>
          <w:noProof/>
        </w:rPr>
      </w:pPr>
      <w:r>
        <w:t>4</w:t>
      </w:r>
      <w:r>
        <w:rPr>
          <w:rFonts w:hint="eastAsia"/>
          <w:lang w:eastAsia="zh-CN"/>
        </w:rPr>
        <w:t>e</w:t>
      </w:r>
      <w:r>
        <w:t xml:space="preserve">. The </w:t>
      </w:r>
      <w:r w:rsidRPr="00681BFD">
        <w:t xml:space="preserve">5G </w:t>
      </w:r>
      <w:r>
        <w:t>PKMF of the</w:t>
      </w:r>
      <w:r w:rsidRPr="0067273C">
        <w:t xml:space="preserve"> 5G ProSe</w:t>
      </w:r>
      <w:r>
        <w:t xml:space="preserve"> </w:t>
      </w:r>
      <w:r w:rsidRPr="00954B50">
        <w:t>UE-to-Network Relay</w:t>
      </w:r>
      <w:r>
        <w:t xml:space="preserve"> sends the Key Response message to the </w:t>
      </w:r>
      <w:r w:rsidRPr="001F2D6E">
        <w:t xml:space="preserve">5G ProSe </w:t>
      </w:r>
      <w:r w:rsidRPr="00954B50">
        <w:t>UE-to-Network Relay</w:t>
      </w:r>
      <w:r>
        <w:t xml:space="preserve">, which includes the PC5 security policies of the relay service. </w:t>
      </w:r>
    </w:p>
    <w:p w14:paraId="4DE67C32" w14:textId="77777777" w:rsidR="00B40088" w:rsidRDefault="00B40088" w:rsidP="00B40088">
      <w:pPr>
        <w:pStyle w:val="B1"/>
      </w:pPr>
      <w:r>
        <w:t xml:space="preserve">5a. The </w:t>
      </w:r>
      <w:r w:rsidRPr="001F2D6E">
        <w:t xml:space="preserve">5G ProSe </w:t>
      </w:r>
      <w:r w:rsidRPr="00954B50">
        <w:t>UE-to-Network Relay</w:t>
      </w:r>
      <w:r>
        <w:t xml:space="preserve"> shall derive the session key (K</w:t>
      </w:r>
      <w:r>
        <w:rPr>
          <w:vertAlign w:val="subscript"/>
        </w:rPr>
        <w:t>NRP-SESS</w:t>
      </w:r>
      <w:r>
        <w:t>) from K</w:t>
      </w:r>
      <w:r w:rsidRPr="0049613C">
        <w:rPr>
          <w:vertAlign w:val="subscript"/>
        </w:rPr>
        <w:t>NRP</w:t>
      </w:r>
      <w:r>
        <w:t xml:space="preserve"> and then derive the confidentiality key (NRPEK) (if applicable</w:t>
      </w:r>
      <w:r>
        <w:rPr>
          <w:rFonts w:hint="eastAsia"/>
          <w:lang w:eastAsia="zh-CN"/>
        </w:rPr>
        <w:t>)</w:t>
      </w:r>
      <w:r>
        <w:t xml:space="preserve"> and integrity key (NRPIK) based on the PC5</w:t>
      </w:r>
      <w:r w:rsidRPr="0054163A">
        <w:t xml:space="preserve"> security polic</w:t>
      </w:r>
      <w:r>
        <w:t>ies as specified in TS 33.536 [</w:t>
      </w:r>
      <w:r>
        <w:rPr>
          <w:rFonts w:hint="eastAsia"/>
          <w:lang w:eastAsia="zh-CN"/>
        </w:rPr>
        <w:t>6</w:t>
      </w:r>
      <w:r>
        <w:t xml:space="preserve">]. The </w:t>
      </w:r>
      <w:r w:rsidRPr="001F2D6E">
        <w:t xml:space="preserve">5G ProSe </w:t>
      </w:r>
      <w:r w:rsidRPr="00954B50">
        <w:t>UE-to-Network Relay</w:t>
      </w:r>
      <w:r>
        <w:t xml:space="preserve"> sends a Direct Security Mode Command message to the </w:t>
      </w:r>
      <w:r w:rsidRPr="00105B61">
        <w:t xml:space="preserve">5G ProSe </w:t>
      </w:r>
      <w:r>
        <w:t>Remote UE. This message shall include the K</w:t>
      </w:r>
      <w:r>
        <w:rPr>
          <w:vertAlign w:val="subscript"/>
        </w:rPr>
        <w:t>NRP</w:t>
      </w:r>
      <w:r>
        <w:t xml:space="preserve"> Freshness Parameter 2 and the PC5</w:t>
      </w:r>
      <w:r w:rsidRPr="0054163A">
        <w:t xml:space="preserve"> security polic</w:t>
      </w:r>
      <w:r>
        <w:t>ies, and shall be protected as specified in TS 33.536 [</w:t>
      </w:r>
      <w:r>
        <w:rPr>
          <w:rFonts w:hint="eastAsia"/>
          <w:lang w:eastAsia="zh-CN"/>
        </w:rPr>
        <w:t>6</w:t>
      </w:r>
      <w:r>
        <w:t xml:space="preserve">]. </w:t>
      </w:r>
    </w:p>
    <w:p w14:paraId="1E3764E8" w14:textId="77777777" w:rsidR="00B40088" w:rsidRDefault="00B40088" w:rsidP="00B40088">
      <w:pPr>
        <w:pStyle w:val="B1"/>
      </w:pPr>
      <w:r>
        <w:t xml:space="preserve">5b. </w:t>
      </w:r>
      <w:r w:rsidRPr="002F6AE5">
        <w:t xml:space="preserve">If the </w:t>
      </w:r>
      <w:r w:rsidRPr="00105B61">
        <w:t xml:space="preserve">5G ProSe </w:t>
      </w:r>
      <w:r w:rsidRPr="002F6AE5">
        <w:t xml:space="preserve">Remote UE receives the message containing the GPI, it processes the GPI as described in TS 33.223[xx]. The </w:t>
      </w:r>
      <w:r w:rsidRPr="00105B61">
        <w:t xml:space="preserve">5G ProSe </w:t>
      </w:r>
      <w:r w:rsidRPr="002F6AE5">
        <w:t>Remote UE shall derive the PRUK and obtain the PRUK ID from the GPI.</w:t>
      </w:r>
      <w:r w:rsidRPr="002D7887">
        <w:t xml:space="preserve"> </w:t>
      </w:r>
    </w:p>
    <w:p w14:paraId="4E26CA7C" w14:textId="77777777" w:rsidR="00B40088" w:rsidRDefault="00B40088" w:rsidP="00B40088">
      <w:pPr>
        <w:pStyle w:val="B1"/>
        <w:ind w:firstLine="0"/>
      </w:pPr>
      <w:r>
        <w:t xml:space="preserve">The </w:t>
      </w:r>
      <w:r w:rsidRPr="00105B61">
        <w:t xml:space="preserve">5G ProSe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and the confidentiality key (NRPEK) (if applicable) and integrity key (NRPIK) based on the PC5</w:t>
      </w:r>
      <w:r w:rsidRPr="0054163A">
        <w:t xml:space="preserve"> security polic</w:t>
      </w:r>
      <w:r>
        <w:t xml:space="preserve">ies in the same manner as the </w:t>
      </w:r>
      <w:r w:rsidRPr="001F2D6E">
        <w:t xml:space="preserve">5G ProSe </w:t>
      </w:r>
      <w:r w:rsidRPr="00954B50">
        <w:t>UE-to-Network Relay</w:t>
      </w:r>
      <w:r>
        <w:t xml:space="preserve"> and process the Direct Security Mode Command. Successful verification of the Direct Security Mode Command assures the </w:t>
      </w:r>
      <w:r w:rsidRPr="00105B61">
        <w:t xml:space="preserve">5G ProSe </w:t>
      </w:r>
      <w:r>
        <w:t xml:space="preserve">Remote UE that the </w:t>
      </w:r>
      <w:r w:rsidRPr="001F2D6E">
        <w:t xml:space="preserve">5G ProSe </w:t>
      </w:r>
      <w:r w:rsidRPr="00954B50">
        <w:t>UE-to-Network Relay</w:t>
      </w:r>
      <w:r>
        <w:t xml:space="preserve"> is authorized to provide the relay service. </w:t>
      </w:r>
    </w:p>
    <w:p w14:paraId="4132C559" w14:textId="77777777" w:rsidR="00B40088" w:rsidRDefault="00B40088" w:rsidP="00B40088">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The </w:t>
      </w:r>
      <w:r w:rsidRPr="00105B61">
        <w:t>5G ProSe</w:t>
      </w:r>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5G ProSe</w:t>
      </w:r>
      <w:r w:rsidRPr="00AA7DEF">
        <w:t xml:space="preserve"> Remote UE via the </w:t>
      </w:r>
      <w:r>
        <w:t>5G</w:t>
      </w:r>
      <w:r w:rsidRPr="00AA7DEF">
        <w:t xml:space="preserve"> PKMF of the </w:t>
      </w:r>
      <w:r w:rsidRPr="00A220DD">
        <w:t>5G ProSe UE-to-Network Relay</w:t>
      </w:r>
      <w:r w:rsidRPr="00AA7DEF">
        <w:t xml:space="preserve"> upon receiving the Direct Security Mode Failure message from the </w:t>
      </w:r>
      <w:r w:rsidRPr="00105B61">
        <w:t>5G ProSe</w:t>
      </w:r>
      <w:r w:rsidRPr="00AA7DEF">
        <w:t xml:space="preserve"> </w:t>
      </w:r>
      <w:r>
        <w:rPr>
          <w:rFonts w:hint="eastAsia"/>
          <w:lang w:eastAsia="zh-CN"/>
        </w:rPr>
        <w:t>R</w:t>
      </w:r>
      <w:r w:rsidRPr="00AA7DEF">
        <w:t xml:space="preserve">emote UE. The key request message shall include the RAND and AUTS received from the </w:t>
      </w:r>
      <w:r w:rsidRPr="00105B61">
        <w:t>5G ProSe</w:t>
      </w:r>
      <w:r w:rsidRPr="00AA7DEF">
        <w:t xml:space="preserve"> Remote UE. The </w:t>
      </w:r>
      <w:r>
        <w:t>5G</w:t>
      </w:r>
      <w:r w:rsidRPr="00AA7DEF">
        <w:t xml:space="preserve"> PKMF of the </w:t>
      </w:r>
      <w:r w:rsidRPr="00105B61">
        <w:t>5G ProSe</w:t>
      </w:r>
      <w:r w:rsidRPr="00AA7DEF">
        <w:t xml:space="preserve"> Remote UE shall request GPI as described in step 4c.</w:t>
      </w:r>
    </w:p>
    <w:p w14:paraId="53C9BA0D" w14:textId="77777777" w:rsidR="00B40088" w:rsidRDefault="00B40088" w:rsidP="00B40088">
      <w:pPr>
        <w:pStyle w:val="B1"/>
      </w:pPr>
      <w:r>
        <w:t xml:space="preserve">5c. The </w:t>
      </w:r>
      <w:r w:rsidRPr="00105B61">
        <w:t xml:space="preserve">5G ProSe </w:t>
      </w:r>
      <w:r>
        <w:t xml:space="preserve">Remote UE responds with a Direct Security Mode Complete message to the </w:t>
      </w:r>
      <w:r w:rsidRPr="00105B61">
        <w:t xml:space="preserve">5G ProSe </w:t>
      </w:r>
      <w:r w:rsidRPr="00954B50">
        <w:t>UE-to-Network Relay</w:t>
      </w:r>
      <w:r>
        <w:t xml:space="preserve"> as specified in TS 33.536 [</w:t>
      </w:r>
      <w:r>
        <w:rPr>
          <w:rFonts w:hint="eastAsia"/>
          <w:lang w:eastAsia="zh-CN"/>
        </w:rPr>
        <w:t>6</w:t>
      </w:r>
      <w:r>
        <w:t>].</w:t>
      </w:r>
    </w:p>
    <w:p w14:paraId="7CF372F0" w14:textId="1A998B4F" w:rsidR="00B40088" w:rsidRDefault="00B40088" w:rsidP="00B40088">
      <w:pPr>
        <w:pStyle w:val="B1"/>
      </w:pPr>
      <w:r>
        <w:t>5d. On receiving the Direct Security Mode Complete message, the</w:t>
      </w:r>
      <w:r w:rsidRPr="00105B61">
        <w:t xml:space="preserve"> 5G ProSe</w:t>
      </w:r>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ProSe </w:t>
      </w:r>
      <w:r w:rsidRPr="00954B50">
        <w:t>UE-to-Network Relay</w:t>
      </w:r>
      <w:r>
        <w:t xml:space="preserve"> that the </w:t>
      </w:r>
      <w:r w:rsidRPr="00105B61">
        <w:t xml:space="preserve">5G ProSe </w:t>
      </w:r>
      <w:r>
        <w:t>Remote UE is authorized to get the relay service.</w:t>
      </w:r>
    </w:p>
    <w:p w14:paraId="0F821A69" w14:textId="6CF19C25" w:rsidR="00B40088" w:rsidRDefault="00B40088" w:rsidP="00B40088">
      <w:pPr>
        <w:pStyle w:val="B1"/>
      </w:pPr>
      <w:r>
        <w:t>…</w:t>
      </w:r>
    </w:p>
    <w:p w14:paraId="10FE9E92" w14:textId="21E484F2" w:rsidR="004E1D6E" w:rsidRDefault="004E1D6E" w:rsidP="00CB325B">
      <w:pPr>
        <w:jc w:val="center"/>
        <w:rPr>
          <w:ins w:id="18" w:author="QC_hongil" w:date="2022-05-04T00:01:00Z"/>
          <w:b/>
          <w:sz w:val="40"/>
          <w:szCs w:val="40"/>
        </w:rPr>
      </w:pPr>
      <w:r w:rsidRPr="008D57E2">
        <w:rPr>
          <w:b/>
          <w:sz w:val="40"/>
          <w:szCs w:val="40"/>
        </w:rPr>
        <w:lastRenderedPageBreak/>
        <w:t xml:space="preserve">***** </w:t>
      </w:r>
      <w:r>
        <w:rPr>
          <w:b/>
          <w:sz w:val="40"/>
          <w:szCs w:val="40"/>
        </w:rPr>
        <w:t>END</w:t>
      </w:r>
      <w:r w:rsidRPr="008D57E2">
        <w:rPr>
          <w:b/>
          <w:sz w:val="40"/>
          <w:szCs w:val="40"/>
        </w:rPr>
        <w:t xml:space="preserve"> OF </w:t>
      </w:r>
      <w:r>
        <w:rPr>
          <w:b/>
          <w:sz w:val="40"/>
          <w:szCs w:val="40"/>
        </w:rPr>
        <w:t>1</w:t>
      </w:r>
      <w:r w:rsidRPr="0064547E">
        <w:rPr>
          <w:b/>
          <w:sz w:val="40"/>
          <w:szCs w:val="40"/>
          <w:vertAlign w:val="superscript"/>
        </w:rPr>
        <w:t>st</w:t>
      </w:r>
      <w:r>
        <w:rPr>
          <w:b/>
          <w:sz w:val="40"/>
          <w:szCs w:val="40"/>
        </w:rPr>
        <w:t xml:space="preserve"> </w:t>
      </w:r>
      <w:r w:rsidRPr="008D57E2">
        <w:rPr>
          <w:b/>
          <w:sz w:val="40"/>
          <w:szCs w:val="40"/>
        </w:rPr>
        <w:t>CHANGES *****</w:t>
      </w:r>
    </w:p>
    <w:p w14:paraId="6B815B88" w14:textId="6F8465C0" w:rsidR="00B422EB" w:rsidRDefault="00B422EB" w:rsidP="00B422EB">
      <w:pPr>
        <w:jc w:val="center"/>
        <w:rPr>
          <w:ins w:id="19" w:author="QC_hongil" w:date="2022-05-05T21:52:00Z"/>
          <w:b/>
          <w:sz w:val="40"/>
          <w:szCs w:val="40"/>
        </w:rPr>
      </w:pPr>
      <w:r w:rsidRPr="008D57E2">
        <w:rPr>
          <w:b/>
          <w:sz w:val="40"/>
          <w:szCs w:val="40"/>
        </w:rPr>
        <w:t xml:space="preserve">***** START OF </w:t>
      </w:r>
      <w:r>
        <w:rPr>
          <w:b/>
          <w:sz w:val="40"/>
          <w:szCs w:val="40"/>
        </w:rPr>
        <w:t>2</w:t>
      </w:r>
      <w:r>
        <w:rPr>
          <w:b/>
          <w:sz w:val="40"/>
          <w:szCs w:val="40"/>
          <w:vertAlign w:val="superscript"/>
        </w:rPr>
        <w:t>nd</w:t>
      </w:r>
      <w:r>
        <w:rPr>
          <w:b/>
          <w:sz w:val="40"/>
          <w:szCs w:val="40"/>
        </w:rPr>
        <w:t xml:space="preserve"> </w:t>
      </w:r>
      <w:r w:rsidRPr="008D57E2">
        <w:rPr>
          <w:b/>
          <w:sz w:val="40"/>
          <w:szCs w:val="40"/>
        </w:rPr>
        <w:t>CHANGES *****</w:t>
      </w:r>
    </w:p>
    <w:p w14:paraId="0995A716" w14:textId="77777777" w:rsidR="00E64928" w:rsidRDefault="00E64928" w:rsidP="00E64928">
      <w:pPr>
        <w:pStyle w:val="Heading5"/>
      </w:pPr>
      <w:bookmarkStart w:id="20" w:name="_Toc97537568"/>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3</w:t>
      </w:r>
      <w:r>
        <w:tab/>
      </w:r>
      <w:r w:rsidRPr="00A17046">
        <w:t xml:space="preserve">PC5 Key Hierarchy over </w:t>
      </w:r>
      <w:r>
        <w:rPr>
          <w:rFonts w:hint="eastAsia"/>
          <w:lang w:eastAsia="zh-CN"/>
        </w:rPr>
        <w:t>U</w:t>
      </w:r>
      <w:r w:rsidRPr="00A17046">
        <w:t xml:space="preserve">ser </w:t>
      </w:r>
      <w:r>
        <w:rPr>
          <w:rFonts w:hint="eastAsia"/>
          <w:lang w:eastAsia="zh-CN"/>
        </w:rPr>
        <w:t>P</w:t>
      </w:r>
      <w:r w:rsidRPr="00A17046">
        <w:t>lane</w:t>
      </w:r>
      <w:bookmarkEnd w:id="20"/>
    </w:p>
    <w:p w14:paraId="4D37A11A" w14:textId="77777777" w:rsidR="00E64928" w:rsidRDefault="00E64928" w:rsidP="00E64928">
      <w:pPr>
        <w:jc w:val="center"/>
        <w:rPr>
          <w:lang w:eastAsia="zh-CN"/>
        </w:rPr>
      </w:pPr>
      <w:r>
        <w:object w:dxaOrig="2490" w:dyaOrig="1780" w14:anchorId="2CF9E367">
          <v:shape id="_x0000_i1026" type="#_x0000_t75" style="width:263.25pt;height:187.8pt;mso-wrap-style:square;mso-position-horizontal-relative:page;mso-position-vertical-relative:page" o:ole="">
            <v:imagedata r:id="rId9" o:title=""/>
          </v:shape>
          <o:OLEObject Type="Embed" ProgID="Visio.Drawing.15" ShapeID="_x0000_i1026" DrawAspect="Content" ObjectID="_1713607371" r:id="rId10"/>
        </w:object>
      </w:r>
    </w:p>
    <w:p w14:paraId="6A2C3F6E" w14:textId="77777777" w:rsidR="00E64928" w:rsidRDefault="00E64928" w:rsidP="00E64928">
      <w:pPr>
        <w:jc w:val="center"/>
        <w:rPr>
          <w:lang w:val="en-US" w:eastAsia="zh-CN"/>
        </w:rPr>
      </w:pPr>
      <w:r>
        <w:t>Figure 6.3.3.</w:t>
      </w:r>
      <w:r>
        <w:rPr>
          <w:rFonts w:hint="eastAsia"/>
          <w:lang w:val="en-US" w:eastAsia="zh-CN"/>
        </w:rPr>
        <w:t>2</w:t>
      </w:r>
      <w:r>
        <w:t>.</w:t>
      </w:r>
      <w:r>
        <w:rPr>
          <w:rFonts w:hint="eastAsia"/>
          <w:lang w:val="en-US" w:eastAsia="zh-CN"/>
        </w:rPr>
        <w:t>3</w:t>
      </w:r>
      <w:r>
        <w:t xml:space="preserve">-1: PC5 Key Hierarchy for </w:t>
      </w:r>
      <w:r w:rsidRPr="00907380">
        <w:t xml:space="preserve">5G ProSe </w:t>
      </w:r>
      <w:r>
        <w:t>UE-to-Network Relay security</w:t>
      </w:r>
      <w:r>
        <w:rPr>
          <w:rFonts w:hint="eastAsia"/>
          <w:lang w:val="en-US" w:eastAsia="zh-CN"/>
        </w:rPr>
        <w:t xml:space="preserve"> over User Plane</w:t>
      </w:r>
    </w:p>
    <w:p w14:paraId="3E8A48C3" w14:textId="77777777" w:rsidR="00E64928" w:rsidRDefault="00E64928" w:rsidP="00E64928">
      <w:r>
        <w:t>The different layers of keys (see Figure 6.</w:t>
      </w:r>
      <w:r>
        <w:rPr>
          <w:rFonts w:hint="eastAsia"/>
          <w:lang w:eastAsia="zh-CN"/>
        </w:rPr>
        <w:t>3</w:t>
      </w:r>
      <w:r>
        <w:t>.3.</w:t>
      </w:r>
      <w:r>
        <w:rPr>
          <w:rFonts w:hint="eastAsia"/>
          <w:lang w:val="en-US" w:eastAsia="zh-CN"/>
        </w:rPr>
        <w:t>2</w:t>
      </w:r>
      <w:r>
        <w:t>.</w:t>
      </w:r>
      <w:r>
        <w:rPr>
          <w:rFonts w:hint="eastAsia"/>
          <w:lang w:val="en-US" w:eastAsia="zh-CN"/>
        </w:rPr>
        <w:t>3</w:t>
      </w:r>
      <w:r>
        <w:t>-1) are the following:</w:t>
      </w:r>
    </w:p>
    <w:p w14:paraId="5A162699" w14:textId="77777777" w:rsidR="00E64928" w:rsidRDefault="00E64928" w:rsidP="00E64928">
      <w:pPr>
        <w:pStyle w:val="B1"/>
      </w:pPr>
      <w:r>
        <w:t>-</w:t>
      </w:r>
      <w:r>
        <w:tab/>
        <w:t xml:space="preserve">PRUK: The root credential of security of the PC5 unicast link. </w:t>
      </w:r>
    </w:p>
    <w:p w14:paraId="1ED3998B" w14:textId="6DA92C34" w:rsidR="00E64928" w:rsidRDefault="00E64928" w:rsidP="00E64928">
      <w:pPr>
        <w:pStyle w:val="B1"/>
      </w:pPr>
      <w:r>
        <w:t>-</w:t>
      </w:r>
      <w:r>
        <w:tab/>
        <w:t>K</w:t>
      </w:r>
      <w:r w:rsidRPr="00F80347">
        <w:rPr>
          <w:rFonts w:hint="eastAsia"/>
          <w:vertAlign w:val="subscript"/>
          <w:lang w:val="en-US" w:eastAsia="zh-CN"/>
        </w:rPr>
        <w:t>NRP</w:t>
      </w:r>
      <w:r>
        <w:t xml:space="preserve">: The key </w:t>
      </w:r>
      <w:r>
        <w:rPr>
          <w:rFonts w:hint="eastAsia"/>
          <w:lang w:val="en-US" w:eastAsia="zh-CN"/>
        </w:rPr>
        <w:t>is</w:t>
      </w:r>
      <w:r>
        <w:t xml:space="preserve"> equivalent to K</w:t>
      </w:r>
      <w:r>
        <w:rPr>
          <w:vertAlign w:val="subscript"/>
        </w:rPr>
        <w:t>NRP</w:t>
      </w:r>
      <w:r>
        <w:t xml:space="preserve"> as specified in TS 33.536 [</w:t>
      </w:r>
      <w:r>
        <w:rPr>
          <w:rFonts w:hint="eastAsia"/>
          <w:lang w:eastAsia="zh-CN"/>
        </w:rPr>
        <w:t>6</w:t>
      </w:r>
      <w:r>
        <w:t xml:space="preserve">]. </w:t>
      </w:r>
      <w:ins w:id="21" w:author="QC_hongil" w:date="2022-05-05T21:58:00Z">
        <w:r w:rsidR="004761BE">
          <w:t>This key is derived as specified in Annex A.XX.</w:t>
        </w:r>
      </w:ins>
      <w:r>
        <w:t xml:space="preserve"> </w:t>
      </w:r>
    </w:p>
    <w:p w14:paraId="36B63ACB" w14:textId="4AE2A183" w:rsidR="00E64928" w:rsidRDefault="00E64928" w:rsidP="00E64928">
      <w:pPr>
        <w:pStyle w:val="B1"/>
        <w:rPr>
          <w:lang w:eastAsia="zh-CN"/>
        </w:rPr>
      </w:pPr>
      <w:r>
        <w:t>-</w:t>
      </w:r>
      <w:r>
        <w:tab/>
        <w:t>K</w:t>
      </w:r>
      <w:r>
        <w:rPr>
          <w:rFonts w:hint="eastAsia"/>
          <w:vertAlign w:val="subscript"/>
          <w:lang w:val="en-US" w:eastAsia="zh-CN"/>
        </w:rPr>
        <w:t>NRP-SESS</w:t>
      </w:r>
      <w:r>
        <w:t xml:space="preserve">: </w:t>
      </w:r>
      <w:del w:id="22" w:author="QC_hongil" w:date="2022-05-05T21:53:00Z">
        <w:r w:rsidDel="00D14D83">
          <w:delText xml:space="preserve">The </w:delText>
        </w:r>
      </w:del>
      <w:ins w:id="23" w:author="QC_hongil" w:date="2022-05-05T21:53:00Z">
        <w:r w:rsidR="00D14D83">
          <w:t xml:space="preserve">This </w:t>
        </w:r>
      </w:ins>
      <w:r>
        <w:t xml:space="preserve">key </w:t>
      </w:r>
      <w:r>
        <w:rPr>
          <w:rFonts w:hint="eastAsia"/>
          <w:lang w:val="en-US" w:eastAsia="zh-CN"/>
        </w:rPr>
        <w:t>is</w:t>
      </w:r>
      <w:r>
        <w:t xml:space="preserve"> </w:t>
      </w:r>
      <w:ins w:id="24" w:author="QC_hongil" w:date="2022-05-05T21:53:00Z">
        <w:r w:rsidR="00D14D83">
          <w:t xml:space="preserve">derived </w:t>
        </w:r>
      </w:ins>
      <w:del w:id="25" w:author="QC_hongil" w:date="2022-05-05T21:54:00Z">
        <w:r w:rsidDel="00D14D83">
          <w:delText>equivalent to K</w:delText>
        </w:r>
        <w:r w:rsidDel="00D14D83">
          <w:rPr>
            <w:vertAlign w:val="subscript"/>
          </w:rPr>
          <w:delText>NRP-sess</w:delText>
        </w:r>
        <w:r w:rsidDel="00D14D83">
          <w:delText xml:space="preserve"> </w:delText>
        </w:r>
      </w:del>
      <w:r>
        <w:t>as specified in TS 33.536 [</w:t>
      </w:r>
      <w:r>
        <w:rPr>
          <w:rFonts w:hint="eastAsia"/>
          <w:lang w:eastAsia="zh-CN"/>
        </w:rPr>
        <w:t>6</w:t>
      </w:r>
      <w:r>
        <w:t>]</w:t>
      </w:r>
      <w:r>
        <w:rPr>
          <w:rFonts w:hint="eastAsia"/>
          <w:lang w:eastAsia="zh-CN"/>
        </w:rPr>
        <w:t>.</w:t>
      </w:r>
    </w:p>
    <w:p w14:paraId="07FA5AA9" w14:textId="37C05FF7" w:rsidR="00E64928" w:rsidRDefault="00E64928" w:rsidP="00E64928">
      <w:pPr>
        <w:pStyle w:val="B1"/>
        <w:rPr>
          <w:lang w:eastAsia="zh-CN"/>
        </w:rPr>
      </w:pPr>
      <w:r>
        <w:t>-</w:t>
      </w:r>
      <w:r>
        <w:tab/>
      </w:r>
      <w:r>
        <w:rPr>
          <w:rFonts w:hint="eastAsia"/>
          <w:lang w:val="en-US" w:eastAsia="zh-CN"/>
        </w:rPr>
        <w:t>NRPEK</w:t>
      </w:r>
      <w:r>
        <w:t xml:space="preserve">, </w:t>
      </w:r>
      <w:r>
        <w:rPr>
          <w:rFonts w:hint="eastAsia"/>
          <w:lang w:val="en-US" w:eastAsia="zh-CN"/>
        </w:rPr>
        <w:t>NRPIK</w:t>
      </w:r>
      <w:r>
        <w:t xml:space="preserve">: These keys are </w:t>
      </w:r>
      <w:ins w:id="26" w:author="QC_hongil" w:date="2022-05-05T21:54:00Z">
        <w:r w:rsidR="00D14D83">
          <w:t xml:space="preserve">derived </w:t>
        </w:r>
      </w:ins>
      <w:del w:id="27" w:author="QC_hongil" w:date="2022-05-05T21:54:00Z">
        <w:r w:rsidDel="00916354">
          <w:delText xml:space="preserve">equivalent to NRPIK and NRPEK </w:delText>
        </w:r>
      </w:del>
      <w:r>
        <w:t>as specified in TS 33.536 [</w:t>
      </w:r>
      <w:r>
        <w:rPr>
          <w:rFonts w:hint="eastAsia"/>
          <w:lang w:eastAsia="zh-CN"/>
        </w:rPr>
        <w:t>6</w:t>
      </w:r>
      <w:r>
        <w:t>].</w:t>
      </w:r>
    </w:p>
    <w:p w14:paraId="383BE47D" w14:textId="3CB45E10" w:rsidR="00B422EB" w:rsidRDefault="00B422EB" w:rsidP="00B422EB">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2</w:t>
      </w:r>
      <w:r w:rsidRPr="003B5A74">
        <w:rPr>
          <w:b/>
          <w:sz w:val="40"/>
          <w:szCs w:val="40"/>
          <w:vertAlign w:val="superscript"/>
        </w:rPr>
        <w:t>nd</w:t>
      </w:r>
      <w:r>
        <w:rPr>
          <w:b/>
          <w:sz w:val="40"/>
          <w:szCs w:val="40"/>
        </w:rPr>
        <w:t xml:space="preserve"> </w:t>
      </w:r>
      <w:r w:rsidRPr="008D57E2">
        <w:rPr>
          <w:b/>
          <w:sz w:val="40"/>
          <w:szCs w:val="40"/>
        </w:rPr>
        <w:t>CHANGES *****</w:t>
      </w:r>
    </w:p>
    <w:p w14:paraId="4E19B9A6" w14:textId="4EDF81D3" w:rsidR="00E1545C" w:rsidRDefault="00E1545C" w:rsidP="00E1545C">
      <w:pPr>
        <w:jc w:val="center"/>
        <w:rPr>
          <w:b/>
          <w:sz w:val="40"/>
          <w:szCs w:val="40"/>
        </w:rPr>
      </w:pPr>
      <w:r w:rsidRPr="008D57E2">
        <w:rPr>
          <w:b/>
          <w:sz w:val="40"/>
          <w:szCs w:val="40"/>
        </w:rPr>
        <w:t xml:space="preserve">***** START OF </w:t>
      </w:r>
      <w:r w:rsidR="00B422EB">
        <w:rPr>
          <w:b/>
          <w:sz w:val="40"/>
          <w:szCs w:val="40"/>
        </w:rPr>
        <w:t xml:space="preserve">3rd </w:t>
      </w:r>
      <w:r w:rsidRPr="008D57E2">
        <w:rPr>
          <w:b/>
          <w:sz w:val="40"/>
          <w:szCs w:val="40"/>
        </w:rPr>
        <w:t>CHANGES *****</w:t>
      </w:r>
    </w:p>
    <w:p w14:paraId="026456F4" w14:textId="419A8AE4" w:rsidR="00FA0B01" w:rsidRPr="00B90FC5" w:rsidRDefault="00FA0B01" w:rsidP="00FA0B01">
      <w:pPr>
        <w:pStyle w:val="Heading1"/>
        <w:rPr>
          <w:ins w:id="28" w:author="QC_hongil" w:date="2022-05-03T23:18:00Z"/>
        </w:rPr>
      </w:pPr>
      <w:bookmarkStart w:id="29" w:name="_Toc454463026"/>
      <w:ins w:id="30" w:author="QC_hongil" w:date="2022-05-03T23:18:00Z">
        <w:r w:rsidRPr="00B90FC5">
          <w:t>A.</w:t>
        </w:r>
        <w:r>
          <w:t>XX</w:t>
        </w:r>
        <w:r w:rsidRPr="00B90FC5">
          <w:tab/>
          <w:t xml:space="preserve">Calculation of </w:t>
        </w:r>
        <w:r>
          <w:t>K</w:t>
        </w:r>
        <w:r w:rsidR="000D41A8">
          <w:rPr>
            <w:vertAlign w:val="subscript"/>
          </w:rPr>
          <w:t>NRP</w:t>
        </w:r>
        <w:r>
          <w:t xml:space="preserve"> for UE-to-network relays</w:t>
        </w:r>
        <w:bookmarkEnd w:id="29"/>
      </w:ins>
    </w:p>
    <w:p w14:paraId="5E686E42" w14:textId="32D4F95D" w:rsidR="00FA0B01" w:rsidRPr="00B90FC5" w:rsidRDefault="00FA0B01" w:rsidP="00FA0B01">
      <w:pPr>
        <w:rPr>
          <w:ins w:id="31" w:author="QC_hongil" w:date="2022-05-03T23:18:00Z"/>
        </w:rPr>
      </w:pPr>
      <w:ins w:id="32" w:author="QC_hongil" w:date="2022-05-03T23:18:00Z">
        <w:r w:rsidRPr="00B90FC5">
          <w:t>When calcu</w:t>
        </w:r>
        <w:r>
          <w:t xml:space="preserve">lating </w:t>
        </w:r>
        <w:r w:rsidRPr="00B90FC5">
          <w:t>K</w:t>
        </w:r>
        <w:r w:rsidR="000D41A8">
          <w:rPr>
            <w:vertAlign w:val="subscript"/>
          </w:rPr>
          <w:t>NRP</w:t>
        </w:r>
        <w:r>
          <w:t xml:space="preserve"> from PRUK</w:t>
        </w:r>
        <w:r w:rsidRPr="00B90FC5">
          <w:t>, the following parameters shall be used to form the input S to the KDF that is specified in Annex B of TS 33.220 [5]:</w:t>
        </w:r>
      </w:ins>
    </w:p>
    <w:p w14:paraId="675ACCD8" w14:textId="6749A9F0" w:rsidR="00FA0B01" w:rsidRPr="00B90FC5" w:rsidRDefault="00FA0B01" w:rsidP="00FA0B01">
      <w:pPr>
        <w:pStyle w:val="B1"/>
        <w:rPr>
          <w:ins w:id="33" w:author="QC_hongil" w:date="2022-05-03T23:18:00Z"/>
        </w:rPr>
      </w:pPr>
      <w:ins w:id="34" w:author="QC_hongil" w:date="2022-05-03T23:18:00Z">
        <w:r>
          <w:t>-</w:t>
        </w:r>
        <w:r>
          <w:tab/>
          <w:t>FC = 0x</w:t>
        </w:r>
      </w:ins>
      <w:ins w:id="35" w:author="QC_hongil" w:date="2022-05-03T23:19:00Z">
        <w:r w:rsidR="000D41A8" w:rsidRPr="000D41A8">
          <w:rPr>
            <w:highlight w:val="yellow"/>
            <w:rPrChange w:id="36" w:author="QC_hongil" w:date="2022-05-03T23:19:00Z">
              <w:rPr/>
            </w:rPrChange>
          </w:rPr>
          <w:t>XX</w:t>
        </w:r>
      </w:ins>
    </w:p>
    <w:p w14:paraId="21715668" w14:textId="77777777" w:rsidR="00FA0B01" w:rsidRPr="00B90FC5" w:rsidRDefault="00FA0B01" w:rsidP="00FA0B01">
      <w:pPr>
        <w:pStyle w:val="B1"/>
        <w:rPr>
          <w:ins w:id="37" w:author="QC_hongil" w:date="2022-05-03T23:18:00Z"/>
        </w:rPr>
      </w:pPr>
      <w:ins w:id="38" w:author="QC_hongil" w:date="2022-05-03T23:18:00Z">
        <w:r w:rsidRPr="00B90FC5">
          <w:t>-</w:t>
        </w:r>
        <w:r w:rsidRPr="00B90FC5">
          <w:tab/>
          <w:t xml:space="preserve">P0 = </w:t>
        </w:r>
        <w:r>
          <w:t xml:space="preserve">Relay Service Code </w:t>
        </w:r>
      </w:ins>
    </w:p>
    <w:p w14:paraId="140CA8C1" w14:textId="11ADE82F" w:rsidR="00FA0B01" w:rsidRDefault="00FA0B01" w:rsidP="00FA0B01">
      <w:pPr>
        <w:pStyle w:val="B1"/>
        <w:rPr>
          <w:ins w:id="39" w:author="QC_hongil" w:date="2022-05-03T23:18:00Z"/>
        </w:rPr>
      </w:pPr>
      <w:ins w:id="40" w:author="QC_hongil" w:date="2022-05-03T23:18:00Z">
        <w:r w:rsidRPr="00B90FC5">
          <w:t>-</w:t>
        </w:r>
        <w:r w:rsidRPr="00B90FC5">
          <w:tab/>
          <w:t xml:space="preserve">L0 = length of </w:t>
        </w:r>
        <w:r>
          <w:t>Relay Service Code (</w:t>
        </w:r>
      </w:ins>
      <w:ins w:id="41" w:author="QC_hongil" w:date="2022-05-06T18:02:00Z">
        <w:r w:rsidR="008A1D55">
          <w:t>i.e.,</w:t>
        </w:r>
      </w:ins>
      <w:ins w:id="42" w:author="QC_hongil" w:date="2022-05-03T23:18:00Z">
        <w:r>
          <w:t xml:space="preserve"> 0x00 0x</w:t>
        </w:r>
        <w:r w:rsidRPr="002A28A6">
          <w:t>03</w:t>
        </w:r>
        <w:r w:rsidRPr="00B90FC5">
          <w:t>)</w:t>
        </w:r>
      </w:ins>
    </w:p>
    <w:p w14:paraId="44B2A6D7" w14:textId="13076826" w:rsidR="00FA0B01" w:rsidRPr="00233F7F" w:rsidRDefault="00FA0B01" w:rsidP="00FA0B01">
      <w:pPr>
        <w:pStyle w:val="B1"/>
        <w:rPr>
          <w:ins w:id="43" w:author="QC_hongil" w:date="2022-05-03T23:18:00Z"/>
        </w:rPr>
      </w:pPr>
      <w:ins w:id="44" w:author="QC_hongil" w:date="2022-05-03T23:18:00Z">
        <w:r>
          <w:t>-</w:t>
        </w:r>
        <w:r>
          <w:tab/>
        </w:r>
        <w:r w:rsidRPr="00233F7F">
          <w:t xml:space="preserve">P1 = </w:t>
        </w:r>
      </w:ins>
      <w:ins w:id="45" w:author="QC_hongil" w:date="2022-05-03T23:20:00Z">
        <w:r w:rsidR="00D94A16" w:rsidRPr="00B90FC5">
          <w:t>K</w:t>
        </w:r>
        <w:r w:rsidR="00D94A16">
          <w:rPr>
            <w:vertAlign w:val="subscript"/>
          </w:rPr>
          <w:t>NRP</w:t>
        </w:r>
        <w:r w:rsidR="00ED01A9">
          <w:t xml:space="preserve"> freshness parameter 1</w:t>
        </w:r>
        <w:r w:rsidR="00D94A16">
          <w:rPr>
            <w:vertAlign w:val="subscript"/>
          </w:rPr>
          <w:t xml:space="preserve"> </w:t>
        </w:r>
      </w:ins>
      <w:ins w:id="46" w:author="QC_hongil" w:date="2022-05-03T23:18:00Z">
        <w:r w:rsidRPr="00233F7F">
          <w:t xml:space="preserve"> </w:t>
        </w:r>
      </w:ins>
    </w:p>
    <w:p w14:paraId="14B75ED3" w14:textId="36A96697" w:rsidR="00FA0B01" w:rsidRPr="00C746A5" w:rsidRDefault="00FA0B01" w:rsidP="00FA0B01">
      <w:pPr>
        <w:pStyle w:val="B1"/>
        <w:rPr>
          <w:ins w:id="47" w:author="QC_hongil" w:date="2022-05-03T23:18:00Z"/>
        </w:rPr>
      </w:pPr>
      <w:ins w:id="48" w:author="QC_hongil" w:date="2022-05-03T23:18:00Z">
        <w:r w:rsidRPr="00C746A5">
          <w:t>-</w:t>
        </w:r>
        <w:r w:rsidRPr="00C746A5">
          <w:tab/>
          <w:t xml:space="preserve">L1 = length of </w:t>
        </w:r>
      </w:ins>
      <w:ins w:id="49" w:author="QC_hongil" w:date="2022-05-03T23:20:00Z">
        <w:r w:rsidR="00ED01A9" w:rsidRPr="00B90FC5">
          <w:t>K</w:t>
        </w:r>
        <w:r w:rsidR="00ED01A9">
          <w:rPr>
            <w:vertAlign w:val="subscript"/>
          </w:rPr>
          <w:t>NRP</w:t>
        </w:r>
        <w:r w:rsidR="00ED01A9">
          <w:t xml:space="preserve"> freshness parameter 1</w:t>
        </w:r>
      </w:ins>
      <w:ins w:id="50" w:author="QC_hongil" w:date="2022-05-03T23:18:00Z">
        <w:r w:rsidRPr="00C746A5">
          <w:t xml:space="preserve"> (</w:t>
        </w:r>
      </w:ins>
      <w:ins w:id="51" w:author="QC_hongil" w:date="2022-05-06T18:02:00Z">
        <w:r w:rsidR="008A1D55" w:rsidRPr="00C746A5">
          <w:t>i.e.,</w:t>
        </w:r>
      </w:ins>
      <w:ins w:id="52" w:author="QC_hongil" w:date="2022-05-03T23:18:00Z">
        <w:r w:rsidRPr="00C746A5">
          <w:t xml:space="preserve"> 0x00 0x10)</w:t>
        </w:r>
      </w:ins>
    </w:p>
    <w:p w14:paraId="59BD7A86" w14:textId="0A20A136" w:rsidR="00FA0B01" w:rsidRPr="00233F7F" w:rsidRDefault="00FA0B01" w:rsidP="00FA0B01">
      <w:pPr>
        <w:pStyle w:val="B1"/>
        <w:rPr>
          <w:ins w:id="53" w:author="QC_hongil" w:date="2022-05-03T23:18:00Z"/>
        </w:rPr>
      </w:pPr>
      <w:ins w:id="54" w:author="QC_hongil" w:date="2022-05-03T23:18:00Z">
        <w:r w:rsidRPr="00233F7F">
          <w:t>-</w:t>
        </w:r>
        <w:r w:rsidRPr="00233F7F">
          <w:tab/>
          <w:t xml:space="preserve">P2 = </w:t>
        </w:r>
      </w:ins>
      <w:ins w:id="55" w:author="QC_hongil" w:date="2022-05-03T23:20:00Z">
        <w:r w:rsidR="00ED01A9" w:rsidRPr="00B90FC5">
          <w:t>K</w:t>
        </w:r>
        <w:r w:rsidR="00ED01A9">
          <w:rPr>
            <w:vertAlign w:val="subscript"/>
          </w:rPr>
          <w:t>NRP</w:t>
        </w:r>
        <w:r w:rsidR="00ED01A9">
          <w:t xml:space="preserve"> freshness parameter 2</w:t>
        </w:r>
      </w:ins>
      <w:ins w:id="56" w:author="QC_hongil" w:date="2022-05-03T23:18:00Z">
        <w:r w:rsidRPr="00233F7F">
          <w:t xml:space="preserve"> </w:t>
        </w:r>
      </w:ins>
    </w:p>
    <w:p w14:paraId="55125785" w14:textId="2E931C13" w:rsidR="00FA0B01" w:rsidRPr="00B90FC5" w:rsidRDefault="00FA0B01" w:rsidP="00FA0B01">
      <w:pPr>
        <w:pStyle w:val="B1"/>
        <w:rPr>
          <w:ins w:id="57" w:author="QC_hongil" w:date="2022-05-03T23:18:00Z"/>
        </w:rPr>
      </w:pPr>
      <w:ins w:id="58" w:author="QC_hongil" w:date="2022-05-03T23:18:00Z">
        <w:r w:rsidRPr="00233F7F">
          <w:t>-</w:t>
        </w:r>
        <w:r w:rsidRPr="00233F7F">
          <w:tab/>
          <w:t>L2</w:t>
        </w:r>
        <w:r>
          <w:t xml:space="preserve"> = length of </w:t>
        </w:r>
      </w:ins>
      <w:ins w:id="59" w:author="QC_hongil" w:date="2022-05-03T23:20:00Z">
        <w:r w:rsidR="00ED01A9" w:rsidRPr="00B90FC5">
          <w:t>K</w:t>
        </w:r>
        <w:r w:rsidR="00ED01A9">
          <w:rPr>
            <w:vertAlign w:val="subscript"/>
          </w:rPr>
          <w:t>NRP</w:t>
        </w:r>
        <w:r w:rsidR="00ED01A9">
          <w:t xml:space="preserve"> freshness parameter 2</w:t>
        </w:r>
      </w:ins>
      <w:ins w:id="60" w:author="QC_hongil" w:date="2022-05-03T23:18:00Z">
        <w:r>
          <w:t xml:space="preserve"> (</w:t>
        </w:r>
      </w:ins>
      <w:ins w:id="61" w:author="QC_hongil" w:date="2022-05-06T18:02:00Z">
        <w:r w:rsidR="008A1D55">
          <w:t>i.e.,</w:t>
        </w:r>
      </w:ins>
      <w:ins w:id="62" w:author="QC_hongil" w:date="2022-05-03T23:18:00Z">
        <w:r>
          <w:t xml:space="preserve"> 0x00 0x10)</w:t>
        </w:r>
      </w:ins>
    </w:p>
    <w:p w14:paraId="4BF3E447" w14:textId="3BB47849" w:rsidR="00E1545C" w:rsidRPr="00B374D6" w:rsidRDefault="00FA0B01" w:rsidP="00FA0B01">
      <w:pPr>
        <w:overflowPunct w:val="0"/>
        <w:autoSpaceDE w:val="0"/>
        <w:autoSpaceDN w:val="0"/>
        <w:adjustRightInd w:val="0"/>
        <w:textAlignment w:val="baseline"/>
      </w:pPr>
      <w:ins w:id="63" w:author="QC_hongil" w:date="2022-05-03T23:18:00Z">
        <w:r w:rsidRPr="00B90FC5">
          <w:t>The input key shall be the 256-bit P</w:t>
        </w:r>
        <w:r>
          <w:t>RUK</w:t>
        </w:r>
        <w:r w:rsidRPr="00B90FC5">
          <w:t>.</w:t>
        </w:r>
      </w:ins>
    </w:p>
    <w:p w14:paraId="668962DD" w14:textId="2EB8E5D1" w:rsidR="00E1545C" w:rsidRDefault="00E1545C" w:rsidP="00E1545C">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sidR="003B5A74">
        <w:rPr>
          <w:b/>
          <w:sz w:val="40"/>
          <w:szCs w:val="40"/>
        </w:rPr>
        <w:t>3</w:t>
      </w:r>
      <w:r w:rsidR="003B5A74" w:rsidRPr="003B5A74">
        <w:rPr>
          <w:b/>
          <w:sz w:val="40"/>
          <w:szCs w:val="40"/>
          <w:vertAlign w:val="superscript"/>
        </w:rPr>
        <w:t>rd</w:t>
      </w:r>
      <w:r w:rsidR="003B5A74">
        <w:rPr>
          <w:b/>
          <w:sz w:val="40"/>
          <w:szCs w:val="40"/>
        </w:rPr>
        <w:t xml:space="preserve"> </w:t>
      </w:r>
      <w:r w:rsidRPr="008D57E2">
        <w:rPr>
          <w:b/>
          <w:sz w:val="40"/>
          <w:szCs w:val="40"/>
        </w:rPr>
        <w:t>CHANGES *****</w:t>
      </w:r>
    </w:p>
    <w:p w14:paraId="2D460DD0" w14:textId="77777777" w:rsidR="00D55EFA" w:rsidRDefault="00D55EFA" w:rsidP="00D55EFA">
      <w:pPr>
        <w:rPr>
          <w:i/>
        </w:rPr>
      </w:pPr>
    </w:p>
    <w:sectPr w:rsidR="00D55E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3384D" w14:textId="77777777" w:rsidR="000D350F" w:rsidRDefault="000D350F">
      <w:r>
        <w:separator/>
      </w:r>
    </w:p>
  </w:endnote>
  <w:endnote w:type="continuationSeparator" w:id="0">
    <w:p w14:paraId="06719641" w14:textId="77777777" w:rsidR="000D350F" w:rsidRDefault="000D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63D45" w14:textId="77777777" w:rsidR="000D350F" w:rsidRDefault="000D350F">
      <w:r>
        <w:separator/>
      </w:r>
    </w:p>
  </w:footnote>
  <w:footnote w:type="continuationSeparator" w:id="0">
    <w:p w14:paraId="457C19A0" w14:textId="77777777" w:rsidR="000D350F" w:rsidRDefault="000D3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6A279C"/>
    <w:multiLevelType w:val="hybridMultilevel"/>
    <w:tmpl w:val="59929A16"/>
    <w:lvl w:ilvl="0" w:tplc="D4B826A8">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hongil">
    <w15:presenceInfo w15:providerId="None" w15:userId="QC_hong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4C2"/>
    <w:rsid w:val="00012515"/>
    <w:rsid w:val="00046389"/>
    <w:rsid w:val="00050C09"/>
    <w:rsid w:val="00051258"/>
    <w:rsid w:val="000529BC"/>
    <w:rsid w:val="00074722"/>
    <w:rsid w:val="000819D8"/>
    <w:rsid w:val="000934A6"/>
    <w:rsid w:val="000A2C6C"/>
    <w:rsid w:val="000A4660"/>
    <w:rsid w:val="000D1B5B"/>
    <w:rsid w:val="000D350F"/>
    <w:rsid w:val="000D41A8"/>
    <w:rsid w:val="00100B3D"/>
    <w:rsid w:val="0010401F"/>
    <w:rsid w:val="00112FC3"/>
    <w:rsid w:val="00120935"/>
    <w:rsid w:val="0016002F"/>
    <w:rsid w:val="00166F3F"/>
    <w:rsid w:val="00173576"/>
    <w:rsid w:val="00173FA3"/>
    <w:rsid w:val="00184B6F"/>
    <w:rsid w:val="001861E5"/>
    <w:rsid w:val="001B1652"/>
    <w:rsid w:val="001C3EC8"/>
    <w:rsid w:val="001D2BD4"/>
    <w:rsid w:val="001D6911"/>
    <w:rsid w:val="001E15AF"/>
    <w:rsid w:val="001E4430"/>
    <w:rsid w:val="00201947"/>
    <w:rsid w:val="0020395B"/>
    <w:rsid w:val="002046CB"/>
    <w:rsid w:val="00204DC9"/>
    <w:rsid w:val="002062C0"/>
    <w:rsid w:val="00215130"/>
    <w:rsid w:val="0022337D"/>
    <w:rsid w:val="00230002"/>
    <w:rsid w:val="00244C9A"/>
    <w:rsid w:val="00247216"/>
    <w:rsid w:val="00247582"/>
    <w:rsid w:val="00295B04"/>
    <w:rsid w:val="002A1857"/>
    <w:rsid w:val="002C7F38"/>
    <w:rsid w:val="002D4EE5"/>
    <w:rsid w:val="002F2878"/>
    <w:rsid w:val="0030628A"/>
    <w:rsid w:val="00335D0D"/>
    <w:rsid w:val="0034033F"/>
    <w:rsid w:val="00345563"/>
    <w:rsid w:val="0035122B"/>
    <w:rsid w:val="00353451"/>
    <w:rsid w:val="00371032"/>
    <w:rsid w:val="00371B44"/>
    <w:rsid w:val="003875BB"/>
    <w:rsid w:val="003B5A74"/>
    <w:rsid w:val="003C122B"/>
    <w:rsid w:val="003C24F2"/>
    <w:rsid w:val="003C4883"/>
    <w:rsid w:val="003C5A97"/>
    <w:rsid w:val="003C7A04"/>
    <w:rsid w:val="003D40C7"/>
    <w:rsid w:val="003F52B2"/>
    <w:rsid w:val="00440414"/>
    <w:rsid w:val="00454296"/>
    <w:rsid w:val="004558E9"/>
    <w:rsid w:val="0045777E"/>
    <w:rsid w:val="004761BE"/>
    <w:rsid w:val="004959AC"/>
    <w:rsid w:val="004B3753"/>
    <w:rsid w:val="004C31D2"/>
    <w:rsid w:val="004D55C2"/>
    <w:rsid w:val="004E1D6E"/>
    <w:rsid w:val="004F3275"/>
    <w:rsid w:val="00521131"/>
    <w:rsid w:val="00527C0B"/>
    <w:rsid w:val="005410F6"/>
    <w:rsid w:val="005729C4"/>
    <w:rsid w:val="00575466"/>
    <w:rsid w:val="0059227B"/>
    <w:rsid w:val="005B0966"/>
    <w:rsid w:val="005B1702"/>
    <w:rsid w:val="005B3FFE"/>
    <w:rsid w:val="005B795D"/>
    <w:rsid w:val="0060514A"/>
    <w:rsid w:val="00613820"/>
    <w:rsid w:val="00613D38"/>
    <w:rsid w:val="00627686"/>
    <w:rsid w:val="00633C79"/>
    <w:rsid w:val="00652248"/>
    <w:rsid w:val="00657B80"/>
    <w:rsid w:val="00671DF5"/>
    <w:rsid w:val="00675B3C"/>
    <w:rsid w:val="0069495C"/>
    <w:rsid w:val="006C38E3"/>
    <w:rsid w:val="006C69A0"/>
    <w:rsid w:val="006D340A"/>
    <w:rsid w:val="00700267"/>
    <w:rsid w:val="00704FC8"/>
    <w:rsid w:val="00715A1D"/>
    <w:rsid w:val="00742EF7"/>
    <w:rsid w:val="00760BB0"/>
    <w:rsid w:val="007611C2"/>
    <w:rsid w:val="0076157A"/>
    <w:rsid w:val="00784593"/>
    <w:rsid w:val="007A00EF"/>
    <w:rsid w:val="007B19EA"/>
    <w:rsid w:val="007B7985"/>
    <w:rsid w:val="007C0A2D"/>
    <w:rsid w:val="007C27B0"/>
    <w:rsid w:val="007E537E"/>
    <w:rsid w:val="007F300B"/>
    <w:rsid w:val="008014C3"/>
    <w:rsid w:val="00823F07"/>
    <w:rsid w:val="00850812"/>
    <w:rsid w:val="008651E0"/>
    <w:rsid w:val="008763EA"/>
    <w:rsid w:val="00876B9A"/>
    <w:rsid w:val="008841F2"/>
    <w:rsid w:val="008933BF"/>
    <w:rsid w:val="0089464A"/>
    <w:rsid w:val="008A10C4"/>
    <w:rsid w:val="008A157C"/>
    <w:rsid w:val="008A1D55"/>
    <w:rsid w:val="008B0248"/>
    <w:rsid w:val="008F5F33"/>
    <w:rsid w:val="0091046A"/>
    <w:rsid w:val="00916354"/>
    <w:rsid w:val="00926ABD"/>
    <w:rsid w:val="00947F4E"/>
    <w:rsid w:val="009545A8"/>
    <w:rsid w:val="00966D47"/>
    <w:rsid w:val="00992312"/>
    <w:rsid w:val="00996AE5"/>
    <w:rsid w:val="009C0DED"/>
    <w:rsid w:val="00A37D7F"/>
    <w:rsid w:val="00A46410"/>
    <w:rsid w:val="00A57688"/>
    <w:rsid w:val="00A72DC0"/>
    <w:rsid w:val="00A84A94"/>
    <w:rsid w:val="00A86BF7"/>
    <w:rsid w:val="00A921F7"/>
    <w:rsid w:val="00A9373E"/>
    <w:rsid w:val="00A96B4A"/>
    <w:rsid w:val="00AD1DAA"/>
    <w:rsid w:val="00AF1E23"/>
    <w:rsid w:val="00AF7F81"/>
    <w:rsid w:val="00B01AFF"/>
    <w:rsid w:val="00B05CC7"/>
    <w:rsid w:val="00B22DEB"/>
    <w:rsid w:val="00B27E39"/>
    <w:rsid w:val="00B350D8"/>
    <w:rsid w:val="00B374D6"/>
    <w:rsid w:val="00B40088"/>
    <w:rsid w:val="00B422EB"/>
    <w:rsid w:val="00B76763"/>
    <w:rsid w:val="00B7732B"/>
    <w:rsid w:val="00B85D6E"/>
    <w:rsid w:val="00B879F0"/>
    <w:rsid w:val="00B97B03"/>
    <w:rsid w:val="00BA3699"/>
    <w:rsid w:val="00BA4C8C"/>
    <w:rsid w:val="00BC25AA"/>
    <w:rsid w:val="00C022E3"/>
    <w:rsid w:val="00C2435F"/>
    <w:rsid w:val="00C26731"/>
    <w:rsid w:val="00C35159"/>
    <w:rsid w:val="00C4712D"/>
    <w:rsid w:val="00C555C9"/>
    <w:rsid w:val="00C65227"/>
    <w:rsid w:val="00C71168"/>
    <w:rsid w:val="00C94F55"/>
    <w:rsid w:val="00CA7D62"/>
    <w:rsid w:val="00CB07A8"/>
    <w:rsid w:val="00CB325B"/>
    <w:rsid w:val="00CB3E0A"/>
    <w:rsid w:val="00CD4A57"/>
    <w:rsid w:val="00CF262D"/>
    <w:rsid w:val="00D14D83"/>
    <w:rsid w:val="00D33604"/>
    <w:rsid w:val="00D37B08"/>
    <w:rsid w:val="00D437FF"/>
    <w:rsid w:val="00D50B4A"/>
    <w:rsid w:val="00D5130C"/>
    <w:rsid w:val="00D55318"/>
    <w:rsid w:val="00D55EFA"/>
    <w:rsid w:val="00D62265"/>
    <w:rsid w:val="00D8512E"/>
    <w:rsid w:val="00D94A16"/>
    <w:rsid w:val="00DA1E58"/>
    <w:rsid w:val="00DE4EF2"/>
    <w:rsid w:val="00DF2C0E"/>
    <w:rsid w:val="00DF73D6"/>
    <w:rsid w:val="00E04DB6"/>
    <w:rsid w:val="00E06FFB"/>
    <w:rsid w:val="00E1545C"/>
    <w:rsid w:val="00E30155"/>
    <w:rsid w:val="00E327BD"/>
    <w:rsid w:val="00E64928"/>
    <w:rsid w:val="00E86AD4"/>
    <w:rsid w:val="00E91FE1"/>
    <w:rsid w:val="00E95A6D"/>
    <w:rsid w:val="00EA5E95"/>
    <w:rsid w:val="00ED01A9"/>
    <w:rsid w:val="00ED4954"/>
    <w:rsid w:val="00EE0943"/>
    <w:rsid w:val="00EE33A2"/>
    <w:rsid w:val="00EE5D06"/>
    <w:rsid w:val="00EF72CB"/>
    <w:rsid w:val="00F67A1C"/>
    <w:rsid w:val="00F82C5B"/>
    <w:rsid w:val="00F8555F"/>
    <w:rsid w:val="00FA0B01"/>
    <w:rsid w:val="00FC333B"/>
    <w:rsid w:val="00FD7CB1"/>
    <w:rsid w:val="00FF60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BB387D7"/>
  <w15:chartTrackingRefBased/>
  <w15:docId w15:val="{41CAFA0A-E249-4BDE-83D1-1EB56D281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B325B"/>
    <w:rPr>
      <w:rFonts w:ascii="Times New Roman" w:hAnsi="Times New Roman"/>
      <w:lang w:val="en-GB" w:eastAsia="en-US"/>
    </w:rPr>
  </w:style>
  <w:style w:type="character" w:customStyle="1" w:styleId="B1Char">
    <w:name w:val="B1 Char"/>
    <w:link w:val="B1"/>
    <w:qFormat/>
    <w:rsid w:val="00B374D6"/>
    <w:rPr>
      <w:rFonts w:ascii="Times New Roman" w:hAnsi="Times New Roman"/>
      <w:lang w:val="en-GB" w:eastAsia="en-US"/>
    </w:rPr>
  </w:style>
  <w:style w:type="character" w:customStyle="1" w:styleId="EditorsNoteCharChar">
    <w:name w:val="Editor's Note Char Char"/>
    <w:link w:val="EditorsNote"/>
    <w:qFormat/>
    <w:rsid w:val="004E1D6E"/>
    <w:rPr>
      <w:rFonts w:ascii="Times New Roman" w:hAnsi="Times New Roman"/>
      <w:color w:val="FF0000"/>
      <w:lang w:val="en-GB" w:eastAsia="en-US"/>
    </w:rPr>
  </w:style>
  <w:style w:type="character" w:customStyle="1" w:styleId="NOChar">
    <w:name w:val="NO Char"/>
    <w:link w:val="NO"/>
    <w:qFormat/>
    <w:rsid w:val="004E1D6E"/>
    <w:rPr>
      <w:rFonts w:ascii="Times New Roman" w:hAnsi="Times New Roman"/>
      <w:lang w:val="en-GB" w:eastAsia="en-US"/>
    </w:rPr>
  </w:style>
  <w:style w:type="character" w:customStyle="1" w:styleId="TF0">
    <w:name w:val="TF (文字)"/>
    <w:link w:val="TF"/>
    <w:qFormat/>
    <w:rsid w:val="004E1D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2251</Words>
  <Characters>12833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2</cp:revision>
  <cp:lastPrinted>1900-01-01T08:00:00Z</cp:lastPrinted>
  <dcterms:created xsi:type="dcterms:W3CDTF">2022-05-09T12:16:00Z</dcterms:created>
  <dcterms:modified xsi:type="dcterms:W3CDTF">2022-05-09T12:16:00Z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